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528B1E" w14:textId="278F494A" w:rsidR="003D326A" w:rsidRDefault="003D326A" w:rsidP="00397C9D">
      <w:pPr>
        <w:rPr>
          <w:rStyle w:val="Subheading"/>
        </w:rPr>
      </w:pPr>
      <w:r>
        <w:rPr>
          <w:rStyle w:val="Subheading"/>
        </w:rPr>
        <w:t>Ken Satterfield</w:t>
      </w:r>
      <w:r w:rsidR="00397C9D">
        <w:rPr>
          <w:rStyle w:val="Subheading"/>
        </w:rPr>
        <w:t xml:space="preserve"> and Joe Peer, O’Neal, Inc.</w:t>
      </w:r>
      <w:r>
        <w:rPr>
          <w:rStyle w:val="Subheading"/>
        </w:rPr>
        <w:t xml:space="preserve"> </w:t>
      </w:r>
    </w:p>
    <w:p w14:paraId="347F0A63" w14:textId="08BE599A" w:rsidR="00217822" w:rsidRDefault="00217822" w:rsidP="0048273D">
      <w:pPr>
        <w:rPr>
          <w:rStyle w:val="Subheading"/>
        </w:rPr>
      </w:pPr>
    </w:p>
    <w:p w14:paraId="778DA2B0" w14:textId="77777777" w:rsidR="00217822" w:rsidRDefault="00217822" w:rsidP="00217822">
      <w:pPr>
        <w:pStyle w:val="Content"/>
        <w:rPr>
          <w:rStyle w:val="Subheading"/>
          <w:b w:val="0"/>
          <w:bCs w:val="0"/>
          <w:szCs w:val="24"/>
        </w:rPr>
        <w:sectPr w:rsidR="00217822" w:rsidSect="00D0678B">
          <w:headerReference w:type="default" r:id="rId8"/>
          <w:footerReference w:type="even" r:id="rId9"/>
          <w:footerReference w:type="default" r:id="rId10"/>
          <w:type w:val="continuous"/>
          <w:pgSz w:w="12240" w:h="15840"/>
          <w:pgMar w:top="1872" w:right="1080" w:bottom="1195" w:left="1080" w:header="14" w:footer="0" w:gutter="0"/>
          <w:cols w:space="720"/>
          <w:docGrid w:linePitch="360"/>
        </w:sectPr>
      </w:pPr>
    </w:p>
    <w:p w14:paraId="79A27165" w14:textId="0F096C55" w:rsidR="00217822" w:rsidRPr="00217822" w:rsidRDefault="00217822" w:rsidP="00217822">
      <w:pPr>
        <w:pStyle w:val="Content"/>
        <w:rPr>
          <w:rStyle w:val="Subheading"/>
          <w:b w:val="0"/>
          <w:bCs w:val="0"/>
          <w:szCs w:val="24"/>
        </w:rPr>
      </w:pPr>
      <w:r w:rsidRPr="00217822">
        <w:rPr>
          <w:rStyle w:val="Subheading"/>
          <w:b w:val="0"/>
          <w:bCs w:val="0"/>
          <w:szCs w:val="24"/>
        </w:rPr>
        <w:t>Often, value engineering (VE) is referred to as an exercise consisting of one meeting, or a series of meetings, focused on reducing project cost.  The cost may come from redesign of structures or systems, substitution of materials and/or equipment, or more cost-efficient methods of construction.</w:t>
      </w:r>
    </w:p>
    <w:p w14:paraId="67E52B65" w14:textId="77777777" w:rsidR="00217822" w:rsidRPr="00217822" w:rsidRDefault="00217822" w:rsidP="00217822">
      <w:pPr>
        <w:pStyle w:val="Content"/>
        <w:rPr>
          <w:rStyle w:val="Subheading"/>
          <w:b w:val="0"/>
          <w:bCs w:val="0"/>
          <w:szCs w:val="24"/>
        </w:rPr>
      </w:pPr>
    </w:p>
    <w:p w14:paraId="5DBEBDB2" w14:textId="6AA6622A" w:rsidR="00217822" w:rsidRPr="00217822" w:rsidRDefault="00217822" w:rsidP="00217822">
      <w:pPr>
        <w:pStyle w:val="Content"/>
        <w:rPr>
          <w:rStyle w:val="Subheading"/>
          <w:b w:val="0"/>
          <w:bCs w:val="0"/>
          <w:szCs w:val="24"/>
        </w:rPr>
      </w:pPr>
      <w:r w:rsidRPr="00217822">
        <w:rPr>
          <w:rStyle w:val="Subheading"/>
          <w:b w:val="0"/>
          <w:bCs w:val="0"/>
          <w:szCs w:val="24"/>
        </w:rPr>
        <w:t>The goal of value engineering is to reduce cost, but the initial word in the term “value,</w:t>
      </w:r>
      <w:r w:rsidR="00EE3B0B">
        <w:rPr>
          <w:rStyle w:val="Subheading"/>
          <w:b w:val="0"/>
          <w:bCs w:val="0"/>
          <w:szCs w:val="24"/>
        </w:rPr>
        <w:t>”</w:t>
      </w:r>
      <w:r w:rsidRPr="00217822">
        <w:rPr>
          <w:rStyle w:val="Subheading"/>
          <w:b w:val="0"/>
          <w:bCs w:val="0"/>
          <w:szCs w:val="24"/>
        </w:rPr>
        <w:t xml:space="preserve"> implies that cost reduction must be weighed against overall value:  constructed cost, operating cost, project schedule impacts, long-term maintenance value.  Weighing value is, or should be, a life-cycle calculation.</w:t>
      </w:r>
    </w:p>
    <w:p w14:paraId="7980471A" w14:textId="77777777" w:rsidR="00217822" w:rsidRPr="00217822" w:rsidRDefault="00217822" w:rsidP="00217822">
      <w:pPr>
        <w:pStyle w:val="Content"/>
        <w:rPr>
          <w:rStyle w:val="Subheading"/>
          <w:b w:val="0"/>
          <w:bCs w:val="0"/>
          <w:szCs w:val="24"/>
        </w:rPr>
      </w:pPr>
    </w:p>
    <w:p w14:paraId="4934B0CC"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The second word in the term is “engineering,” which implies a structure, a process, a means of establishing value based on objective evaluation of costs versus functional impacts.  </w:t>
      </w:r>
    </w:p>
    <w:p w14:paraId="056F61CC" w14:textId="77777777" w:rsidR="00217822" w:rsidRPr="00217822" w:rsidRDefault="00217822" w:rsidP="00217822">
      <w:pPr>
        <w:pStyle w:val="Content"/>
        <w:rPr>
          <w:rStyle w:val="Subheading"/>
          <w:b w:val="0"/>
          <w:bCs w:val="0"/>
          <w:szCs w:val="24"/>
        </w:rPr>
      </w:pPr>
    </w:p>
    <w:p w14:paraId="1D0780DD" w14:textId="77777777" w:rsidR="00217822" w:rsidRPr="00217822" w:rsidRDefault="00217822" w:rsidP="00217822">
      <w:pPr>
        <w:pStyle w:val="Content"/>
        <w:rPr>
          <w:rStyle w:val="Subheading"/>
        </w:rPr>
      </w:pPr>
      <w:r w:rsidRPr="00217822">
        <w:rPr>
          <w:rStyle w:val="Subheading"/>
        </w:rPr>
        <w:t>Timing Is Everything</w:t>
      </w:r>
    </w:p>
    <w:p w14:paraId="43E76923" w14:textId="77777777" w:rsidR="00217822" w:rsidRPr="00217822" w:rsidRDefault="00217822" w:rsidP="00217822">
      <w:pPr>
        <w:pStyle w:val="Content"/>
        <w:rPr>
          <w:rStyle w:val="Subheading"/>
          <w:b w:val="0"/>
          <w:bCs w:val="0"/>
          <w:szCs w:val="24"/>
        </w:rPr>
      </w:pPr>
    </w:p>
    <w:p w14:paraId="1FB94F2A" w14:textId="2064B744" w:rsidR="00217822" w:rsidRPr="00217822" w:rsidRDefault="00217822" w:rsidP="00217822">
      <w:pPr>
        <w:pStyle w:val="Content"/>
        <w:rPr>
          <w:rStyle w:val="Subheading"/>
          <w:b w:val="0"/>
          <w:bCs w:val="0"/>
          <w:szCs w:val="24"/>
        </w:rPr>
      </w:pPr>
      <w:r w:rsidRPr="00217822">
        <w:rPr>
          <w:rStyle w:val="Subheading"/>
          <w:b w:val="0"/>
          <w:bCs w:val="0"/>
          <w:szCs w:val="24"/>
        </w:rPr>
        <w:t>Obtaining the most value from a VE effort is directly tied to the point in time at which value engineering occurs. Value engineering is frequently an event that happens well into design. As is widely understood, but not often practiced in the engineering and construction industry, the cost/benefit curve for a project shows that the greatest value opportunities occur well before design is set (and even more so, before design begins). Sometimes, value engineering is simply a redo of a faulty process that did not produce a design that aligned with the project’s objectives. At that point, the cost of change is high and the opportunity for savings is low.</w:t>
      </w:r>
    </w:p>
    <w:p w14:paraId="231EC3DE" w14:textId="77777777" w:rsidR="00217822" w:rsidRPr="00217822" w:rsidRDefault="00217822" w:rsidP="00217822">
      <w:pPr>
        <w:pStyle w:val="Content"/>
        <w:rPr>
          <w:rStyle w:val="Subheading"/>
          <w:b w:val="0"/>
          <w:bCs w:val="0"/>
          <w:szCs w:val="24"/>
        </w:rPr>
      </w:pPr>
    </w:p>
    <w:p w14:paraId="6E4CEBAB"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Effective value engineering, then, an ongoing process that begins within the overall setting of project objectives and development of design concepts and continues with planned sessions at the right points in the project to formally identify opportunities for savings.  </w:t>
      </w:r>
    </w:p>
    <w:p w14:paraId="17F9FF07" w14:textId="77777777" w:rsidR="00217822" w:rsidRPr="00217822" w:rsidRDefault="00217822" w:rsidP="00217822">
      <w:pPr>
        <w:pStyle w:val="Content"/>
        <w:rPr>
          <w:rStyle w:val="Subheading"/>
          <w:b w:val="0"/>
          <w:bCs w:val="0"/>
          <w:szCs w:val="24"/>
        </w:rPr>
      </w:pPr>
    </w:p>
    <w:p w14:paraId="19B9B381" w14:textId="77777777" w:rsidR="00217822" w:rsidRDefault="00217822" w:rsidP="00217822">
      <w:pPr>
        <w:pStyle w:val="Content"/>
        <w:rPr>
          <w:rStyle w:val="Subheading"/>
        </w:rPr>
      </w:pPr>
    </w:p>
    <w:p w14:paraId="47BE2AE0" w14:textId="77777777" w:rsidR="00B74AC4" w:rsidRDefault="00B74AC4" w:rsidP="00217822">
      <w:pPr>
        <w:pStyle w:val="Content"/>
        <w:rPr>
          <w:rStyle w:val="Subheading"/>
        </w:rPr>
      </w:pPr>
      <w:r>
        <w:rPr>
          <w:noProof/>
        </w:rPr>
        <w:drawing>
          <wp:inline distT="0" distB="0" distL="0" distR="0" wp14:anchorId="37524518" wp14:editId="6A3170C0">
            <wp:extent cx="2713355" cy="2132918"/>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_0128.JPG"/>
                    <pic:cNvPicPr/>
                  </pic:nvPicPr>
                  <pic:blipFill rotWithShape="1">
                    <a:blip r:embed="rId11"/>
                    <a:srcRect t="13370" r="26530"/>
                    <a:stretch/>
                  </pic:blipFill>
                  <pic:spPr bwMode="auto">
                    <a:xfrm>
                      <a:off x="0" y="0"/>
                      <a:ext cx="2718053" cy="2136611"/>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6DBA8D6F" w14:textId="77777777" w:rsidR="00B74AC4" w:rsidRDefault="00B74AC4" w:rsidP="00217822">
      <w:pPr>
        <w:pStyle w:val="Content"/>
        <w:rPr>
          <w:rStyle w:val="Subheading"/>
        </w:rPr>
      </w:pPr>
    </w:p>
    <w:p w14:paraId="6CB9656A" w14:textId="657FAA71" w:rsidR="00217822" w:rsidRPr="00217822" w:rsidRDefault="00217822" w:rsidP="00217822">
      <w:pPr>
        <w:pStyle w:val="Content"/>
        <w:rPr>
          <w:rStyle w:val="Subheading"/>
        </w:rPr>
      </w:pPr>
      <w:r w:rsidRPr="00217822">
        <w:rPr>
          <w:rStyle w:val="Subheading"/>
        </w:rPr>
        <w:t>Project Roles—Who Is Involved?</w:t>
      </w:r>
    </w:p>
    <w:p w14:paraId="1F74845A" w14:textId="77777777" w:rsidR="00217822" w:rsidRPr="00217822" w:rsidRDefault="00217822" w:rsidP="00217822">
      <w:pPr>
        <w:pStyle w:val="Content"/>
        <w:rPr>
          <w:rStyle w:val="Subheading"/>
          <w:b w:val="0"/>
          <w:bCs w:val="0"/>
          <w:szCs w:val="24"/>
        </w:rPr>
      </w:pPr>
    </w:p>
    <w:p w14:paraId="54063973" w14:textId="2E3CB8EC" w:rsidR="00217822" w:rsidRPr="00217822" w:rsidRDefault="00217822" w:rsidP="00217822">
      <w:pPr>
        <w:pStyle w:val="Content"/>
        <w:rPr>
          <w:rStyle w:val="Subheading"/>
          <w:b w:val="0"/>
          <w:bCs w:val="0"/>
          <w:szCs w:val="24"/>
        </w:rPr>
      </w:pPr>
      <w:r w:rsidRPr="00217822">
        <w:rPr>
          <w:rStyle w:val="Subheading"/>
          <w:b w:val="0"/>
          <w:bCs w:val="0"/>
          <w:szCs w:val="24"/>
        </w:rPr>
        <w:t>VE is a process that benefits from having the right parties involved at the optimum times in the project. General contractors and specialty trade contractors can contribute greatly to identifying and evaluating VE options due to their working knowledge of cost and schedule and other constructability considerations.  While lean construction principles emphasize this early engagement for the above reasons, the larger industry practice rarely engages construction input. With full-service EPC firms, clients should expect this input to be part of the project planning process.</w:t>
      </w:r>
    </w:p>
    <w:p w14:paraId="0DD6D8EE" w14:textId="77777777" w:rsidR="00217822" w:rsidRPr="00217822" w:rsidRDefault="00217822" w:rsidP="00217822">
      <w:pPr>
        <w:pStyle w:val="Content"/>
        <w:rPr>
          <w:rStyle w:val="Subheading"/>
          <w:b w:val="0"/>
          <w:bCs w:val="0"/>
          <w:szCs w:val="24"/>
        </w:rPr>
      </w:pPr>
    </w:p>
    <w:p w14:paraId="064CE85F" w14:textId="77777777" w:rsidR="00217822" w:rsidRPr="00217822" w:rsidRDefault="00217822" w:rsidP="00217822">
      <w:pPr>
        <w:pStyle w:val="Content"/>
        <w:rPr>
          <w:rStyle w:val="Subheading"/>
          <w:bCs w:val="0"/>
          <w:szCs w:val="24"/>
        </w:rPr>
      </w:pPr>
      <w:r w:rsidRPr="00217822">
        <w:rPr>
          <w:rStyle w:val="Subheading"/>
          <w:bCs w:val="0"/>
          <w:szCs w:val="24"/>
        </w:rPr>
        <w:t>Value Engineering Before Design Begins:  Project Objectives, Lessons Learned and Boundaries</w:t>
      </w:r>
    </w:p>
    <w:p w14:paraId="4F7B4A0B" w14:textId="77777777" w:rsidR="00217822" w:rsidRPr="00217822" w:rsidRDefault="00217822" w:rsidP="00217822">
      <w:pPr>
        <w:pStyle w:val="Content"/>
        <w:rPr>
          <w:rStyle w:val="Subheading"/>
          <w:b w:val="0"/>
          <w:bCs w:val="0"/>
          <w:szCs w:val="24"/>
        </w:rPr>
      </w:pPr>
    </w:p>
    <w:p w14:paraId="47D4776A" w14:textId="77777777" w:rsidR="00217822" w:rsidRPr="00217822" w:rsidRDefault="00217822" w:rsidP="00217822">
      <w:pPr>
        <w:pStyle w:val="Content"/>
        <w:rPr>
          <w:rStyle w:val="Subheading"/>
          <w:b w:val="0"/>
          <w:bCs w:val="0"/>
          <w:szCs w:val="24"/>
        </w:rPr>
      </w:pPr>
      <w:r w:rsidRPr="00217822">
        <w:rPr>
          <w:rStyle w:val="Subheading"/>
          <w:b w:val="0"/>
          <w:bCs w:val="0"/>
          <w:szCs w:val="24"/>
        </w:rPr>
        <w:t>The earliest VE effort occurs before any design is done.  Initial project development involves developing a problem statement and a business justification.  As part of that effort, project objectives should be captured that provide structure for the project team to guide project decisions.  Objectives by nature should be specific, and have cost, time, and action requirements tied to them.</w:t>
      </w:r>
    </w:p>
    <w:p w14:paraId="3CF5FB2B" w14:textId="77777777" w:rsidR="00217822" w:rsidRPr="00217822" w:rsidRDefault="00217822" w:rsidP="00217822">
      <w:pPr>
        <w:pStyle w:val="Content"/>
        <w:rPr>
          <w:rStyle w:val="Subheading"/>
          <w:b w:val="0"/>
          <w:bCs w:val="0"/>
          <w:szCs w:val="24"/>
        </w:rPr>
      </w:pPr>
    </w:p>
    <w:p w14:paraId="43B17C69"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To that end, objectives should be written with the business justification in mind.  If the business justification states that the capital cost of the </w:t>
      </w:r>
      <w:r w:rsidRPr="00217822">
        <w:rPr>
          <w:rStyle w:val="Subheading"/>
          <w:b w:val="0"/>
          <w:bCs w:val="0"/>
          <w:szCs w:val="24"/>
        </w:rPr>
        <w:lastRenderedPageBreak/>
        <w:t>project must not exceed $10 million in total installed cost, a project objective that reinforces the justification restates the target of “no more than $10 million in total installed cost.”  With that objective in place, VE efforts have an initial target.</w:t>
      </w:r>
    </w:p>
    <w:p w14:paraId="0AFE8F2E" w14:textId="77777777" w:rsidR="00217822" w:rsidRPr="00217822" w:rsidRDefault="00217822" w:rsidP="00217822">
      <w:pPr>
        <w:pStyle w:val="Content"/>
        <w:rPr>
          <w:rStyle w:val="Subheading"/>
          <w:b w:val="0"/>
          <w:bCs w:val="0"/>
          <w:szCs w:val="24"/>
        </w:rPr>
      </w:pPr>
    </w:p>
    <w:p w14:paraId="62C792AD" w14:textId="77777777" w:rsidR="00217822" w:rsidRPr="00217822" w:rsidRDefault="00217822" w:rsidP="00217822">
      <w:pPr>
        <w:pStyle w:val="Content"/>
        <w:rPr>
          <w:rStyle w:val="Subheading"/>
          <w:b w:val="0"/>
          <w:bCs w:val="0"/>
          <w:szCs w:val="24"/>
        </w:rPr>
      </w:pPr>
      <w:r w:rsidRPr="00217822">
        <w:rPr>
          <w:rStyle w:val="Subheading"/>
          <w:b w:val="0"/>
          <w:bCs w:val="0"/>
          <w:szCs w:val="24"/>
        </w:rPr>
        <w:t>Lessons learned are another valuable value engineering tool employed before design begins.  A learning organization carries forward information from previous projects to establish best practices.  When the design/construction firm is part of a long-term partnership with that facility owner, there should be a library of lessons learned that are reviewed as part of initial project planning to establish which previous value engineering successes apply to the new project.</w:t>
      </w:r>
    </w:p>
    <w:p w14:paraId="1D52F52E" w14:textId="77777777" w:rsidR="00217822" w:rsidRPr="00217822" w:rsidRDefault="00217822" w:rsidP="00217822">
      <w:pPr>
        <w:pStyle w:val="Content"/>
        <w:rPr>
          <w:rStyle w:val="Subheading"/>
          <w:b w:val="0"/>
          <w:bCs w:val="0"/>
          <w:szCs w:val="24"/>
        </w:rPr>
      </w:pPr>
    </w:p>
    <w:p w14:paraId="1294A2A1" w14:textId="77777777" w:rsidR="00217822" w:rsidRPr="00217822" w:rsidRDefault="00217822" w:rsidP="00217822">
      <w:pPr>
        <w:pStyle w:val="Content"/>
        <w:rPr>
          <w:rStyle w:val="Subheading"/>
          <w:b w:val="0"/>
          <w:bCs w:val="0"/>
          <w:szCs w:val="24"/>
        </w:rPr>
      </w:pPr>
      <w:r w:rsidRPr="00217822">
        <w:rPr>
          <w:rStyle w:val="Subheading"/>
          <w:b w:val="0"/>
          <w:bCs w:val="0"/>
          <w:szCs w:val="24"/>
        </w:rPr>
        <w:t>In projects where owner and EPC firm are working together for the first time, both bring their own expertise with the project’s requirements.  A lessons-learned system based on known requirements is a way to establish acceptable paths forward and to generate early VE ideas (and to exclude ideas that will be unacceptable).</w:t>
      </w:r>
    </w:p>
    <w:p w14:paraId="6B2FC7D0" w14:textId="77777777" w:rsidR="00217822" w:rsidRPr="00217822" w:rsidRDefault="00217822" w:rsidP="00217822">
      <w:pPr>
        <w:pStyle w:val="Content"/>
        <w:rPr>
          <w:rStyle w:val="Subheading"/>
          <w:b w:val="0"/>
          <w:bCs w:val="0"/>
          <w:szCs w:val="24"/>
        </w:rPr>
      </w:pPr>
    </w:p>
    <w:p w14:paraId="16748F41" w14:textId="4AD845D1" w:rsidR="00217822" w:rsidRPr="00217822" w:rsidRDefault="00217822" w:rsidP="00217822">
      <w:pPr>
        <w:pStyle w:val="Content"/>
        <w:rPr>
          <w:rStyle w:val="Subheading"/>
          <w:b w:val="0"/>
          <w:bCs w:val="0"/>
          <w:szCs w:val="24"/>
        </w:rPr>
      </w:pPr>
      <w:r w:rsidRPr="00217822">
        <w:rPr>
          <w:rStyle w:val="Subheading"/>
          <w:b w:val="0"/>
          <w:bCs w:val="0"/>
          <w:szCs w:val="24"/>
        </w:rPr>
        <w:t xml:space="preserve">The final value engineering application prior to the start of design is developed as part of the original project scope of work.  The scope of work defines what is included, but there should also be boundaries that specifically list items that are outside the scope of work.  Writing specific boundary items is an early way to manage/prevent scope creep (which later may be called VE when it </w:t>
      </w:r>
      <w:proofErr w:type="gramStart"/>
      <w:r w:rsidRPr="00217822">
        <w:rPr>
          <w:rStyle w:val="Subheading"/>
          <w:b w:val="0"/>
          <w:bCs w:val="0"/>
          <w:szCs w:val="24"/>
        </w:rPr>
        <w:t>has to</w:t>
      </w:r>
      <w:proofErr w:type="gramEnd"/>
      <w:r w:rsidRPr="00217822">
        <w:rPr>
          <w:rStyle w:val="Subheading"/>
          <w:b w:val="0"/>
          <w:bCs w:val="0"/>
          <w:szCs w:val="24"/>
        </w:rPr>
        <w:t xml:space="preserve"> be removed).</w:t>
      </w:r>
      <w:r w:rsidR="00397C9D">
        <w:rPr>
          <w:rStyle w:val="Subheading"/>
          <w:b w:val="0"/>
          <w:bCs w:val="0"/>
          <w:szCs w:val="24"/>
        </w:rPr>
        <w:t xml:space="preserve"> </w:t>
      </w:r>
      <w:r w:rsidRPr="00217822">
        <w:rPr>
          <w:rStyle w:val="Subheading"/>
          <w:b w:val="0"/>
          <w:bCs w:val="0"/>
          <w:szCs w:val="24"/>
        </w:rPr>
        <w:t>So far, the VE process has operated with minimal design effort.</w:t>
      </w:r>
    </w:p>
    <w:p w14:paraId="10A85EB3" w14:textId="77777777" w:rsidR="00217822" w:rsidRPr="00217822" w:rsidRDefault="00217822" w:rsidP="00217822">
      <w:pPr>
        <w:pStyle w:val="Content"/>
        <w:rPr>
          <w:rStyle w:val="Subheading"/>
          <w:b w:val="0"/>
          <w:bCs w:val="0"/>
          <w:szCs w:val="24"/>
        </w:rPr>
      </w:pPr>
    </w:p>
    <w:p w14:paraId="2645A157" w14:textId="77777777" w:rsidR="00217822" w:rsidRPr="00217822" w:rsidRDefault="00217822" w:rsidP="00217822">
      <w:pPr>
        <w:pStyle w:val="Content"/>
        <w:rPr>
          <w:rStyle w:val="Subheading"/>
        </w:rPr>
      </w:pPr>
      <w:r w:rsidRPr="00217822">
        <w:rPr>
          <w:rStyle w:val="Subheading"/>
        </w:rPr>
        <w:t>VE During Design</w:t>
      </w:r>
    </w:p>
    <w:p w14:paraId="584B55CE" w14:textId="77777777" w:rsidR="00217822" w:rsidRPr="00217822" w:rsidRDefault="00217822" w:rsidP="00217822">
      <w:pPr>
        <w:pStyle w:val="Content"/>
        <w:rPr>
          <w:rStyle w:val="Subheading"/>
          <w:b w:val="0"/>
          <w:bCs w:val="0"/>
          <w:szCs w:val="24"/>
        </w:rPr>
      </w:pPr>
    </w:p>
    <w:p w14:paraId="5D279973"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An effective way to approach VE efforts during design begins with the project kick-off meeting.  By setting parameters around VE targets (including areas that are outside project boundaries), the design team can begin its efforts with greater focus.  Weekly design coordination meetings also identify and capture potential VE targets as design progresses.  </w:t>
      </w:r>
    </w:p>
    <w:p w14:paraId="74A0B108" w14:textId="04282718" w:rsidR="00217822" w:rsidRDefault="00217822" w:rsidP="00217822">
      <w:pPr>
        <w:pStyle w:val="Content"/>
        <w:rPr>
          <w:rStyle w:val="Subheading"/>
          <w:b w:val="0"/>
          <w:bCs w:val="0"/>
          <w:szCs w:val="24"/>
        </w:rPr>
      </w:pPr>
      <w:r w:rsidRPr="00217822">
        <w:rPr>
          <w:rStyle w:val="Subheading"/>
          <w:b w:val="0"/>
          <w:bCs w:val="0"/>
          <w:szCs w:val="24"/>
        </w:rPr>
        <w:t xml:space="preserve">One of the complaints voiced about VE later in design is, “Why didn’t you design it that way in the first place?”  The optimal timing for VE during design is after initial design concepts are developed, which is before capital cost is committed and at the point when design changes are relatively inexpensive. </w:t>
      </w:r>
    </w:p>
    <w:p w14:paraId="13708549" w14:textId="77777777" w:rsidR="00217822" w:rsidRPr="00217822" w:rsidRDefault="00217822" w:rsidP="00217822">
      <w:pPr>
        <w:pStyle w:val="Content"/>
        <w:rPr>
          <w:rStyle w:val="Subheading"/>
          <w:b w:val="0"/>
          <w:bCs w:val="0"/>
          <w:szCs w:val="24"/>
        </w:rPr>
      </w:pPr>
    </w:p>
    <w:p w14:paraId="53B4735F" w14:textId="7EF6E27F" w:rsidR="00217822" w:rsidRPr="00217822" w:rsidRDefault="00217822" w:rsidP="00217822">
      <w:pPr>
        <w:pStyle w:val="Content"/>
        <w:rPr>
          <w:rStyle w:val="Subheading"/>
          <w:b w:val="0"/>
          <w:bCs w:val="0"/>
          <w:szCs w:val="24"/>
        </w:rPr>
      </w:pPr>
      <w:r w:rsidRPr="00217822">
        <w:rPr>
          <w:rStyle w:val="Subheading"/>
          <w:b w:val="0"/>
          <w:bCs w:val="0"/>
          <w:szCs w:val="24"/>
        </w:rPr>
        <w:t>As design reaches 20-30% completion, there is a larger opportunity to review design to date and evaluate it against project objectives with a focus on cost savings.  With construction expertise in the room, the team identifies potential VE opportunities and determines which</w:t>
      </w:r>
      <w:r>
        <w:rPr>
          <w:rStyle w:val="Subheading"/>
          <w:b w:val="0"/>
          <w:bCs w:val="0"/>
          <w:szCs w:val="24"/>
        </w:rPr>
        <w:t xml:space="preserve"> </w:t>
      </w:r>
      <w:r w:rsidRPr="00217822">
        <w:rPr>
          <w:rStyle w:val="Subheading"/>
          <w:b w:val="0"/>
          <w:bCs w:val="0"/>
          <w:szCs w:val="24"/>
        </w:rPr>
        <w:t>opportunities should be investigated further.</w:t>
      </w:r>
    </w:p>
    <w:p w14:paraId="4CBAD9E7" w14:textId="77777777" w:rsidR="00217822" w:rsidRPr="00217822" w:rsidRDefault="00217822" w:rsidP="00217822">
      <w:pPr>
        <w:pStyle w:val="Content"/>
        <w:rPr>
          <w:rStyle w:val="Subheading"/>
          <w:b w:val="0"/>
          <w:bCs w:val="0"/>
          <w:szCs w:val="24"/>
        </w:rPr>
      </w:pPr>
    </w:p>
    <w:p w14:paraId="37465D51"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VE is more complicated as design progresses.  If, for example, there is a decision to modify the structural design to reduce steel tonnage or roof slope, there will be impacts on other disciplines that require re-evaluation and perhaps design modifications.  For this, and other reasons, VE cannot be performed in a vacuum.  The team leading the effort must also be clear on the level of effort to which it will commit on VE ideas to pursue. </w:t>
      </w:r>
    </w:p>
    <w:p w14:paraId="2176C392" w14:textId="77777777" w:rsidR="00217822" w:rsidRPr="00217822" w:rsidRDefault="00217822" w:rsidP="00217822">
      <w:pPr>
        <w:pStyle w:val="Content"/>
        <w:rPr>
          <w:rStyle w:val="Subheading"/>
          <w:b w:val="0"/>
          <w:bCs w:val="0"/>
          <w:szCs w:val="24"/>
        </w:rPr>
      </w:pPr>
    </w:p>
    <w:p w14:paraId="64397507" w14:textId="77777777" w:rsidR="00217822" w:rsidRPr="00217822" w:rsidRDefault="00217822" w:rsidP="00217822">
      <w:pPr>
        <w:pStyle w:val="Content"/>
        <w:rPr>
          <w:rStyle w:val="Subheading"/>
          <w:b w:val="0"/>
          <w:bCs w:val="0"/>
          <w:szCs w:val="24"/>
        </w:rPr>
      </w:pPr>
      <w:r w:rsidRPr="00217822">
        <w:rPr>
          <w:rStyle w:val="Subheading"/>
          <w:b w:val="0"/>
          <w:bCs w:val="0"/>
          <w:szCs w:val="24"/>
        </w:rPr>
        <w:t xml:space="preserve">Some owners marry design and construction together after documents are complete to conduct the traditional VE session.  While the approach described in this document is preferable, a session of this type can still bring some value if there is structure to the process and clear direction on what may be acceptable for further investigation. </w:t>
      </w:r>
    </w:p>
    <w:p w14:paraId="0B4B8834" w14:textId="77777777" w:rsidR="00217822" w:rsidRPr="00217822" w:rsidRDefault="00217822" w:rsidP="00217822">
      <w:pPr>
        <w:pStyle w:val="Content"/>
        <w:rPr>
          <w:rStyle w:val="Subheading"/>
          <w:b w:val="0"/>
          <w:bCs w:val="0"/>
          <w:szCs w:val="24"/>
        </w:rPr>
      </w:pPr>
    </w:p>
    <w:p w14:paraId="6BB4F3A0" w14:textId="1361B68D" w:rsidR="00217822" w:rsidRPr="00217822" w:rsidRDefault="00217822" w:rsidP="00217822">
      <w:pPr>
        <w:pStyle w:val="Content"/>
        <w:rPr>
          <w:rStyle w:val="Subheading"/>
        </w:rPr>
      </w:pPr>
      <w:r w:rsidRPr="00217822">
        <w:rPr>
          <w:rStyle w:val="Subheading"/>
        </w:rPr>
        <w:t xml:space="preserve">Committing </w:t>
      </w:r>
      <w:r w:rsidR="00CA449B" w:rsidRPr="00217822">
        <w:rPr>
          <w:rStyle w:val="Subheading"/>
        </w:rPr>
        <w:t>to</w:t>
      </w:r>
      <w:r w:rsidRPr="00217822">
        <w:rPr>
          <w:rStyle w:val="Subheading"/>
        </w:rPr>
        <w:t xml:space="preserve"> </w:t>
      </w:r>
      <w:r w:rsidR="00CA449B">
        <w:rPr>
          <w:rStyle w:val="Subheading"/>
        </w:rPr>
        <w:t>a</w:t>
      </w:r>
      <w:r w:rsidRPr="00217822">
        <w:rPr>
          <w:rStyle w:val="Subheading"/>
        </w:rPr>
        <w:t xml:space="preserve"> Process</w:t>
      </w:r>
    </w:p>
    <w:p w14:paraId="17F33EEF" w14:textId="77777777" w:rsidR="00217822" w:rsidRPr="00217822" w:rsidRDefault="00217822" w:rsidP="00217822">
      <w:pPr>
        <w:pStyle w:val="Content"/>
        <w:rPr>
          <w:rStyle w:val="Subheading"/>
          <w:b w:val="0"/>
          <w:bCs w:val="0"/>
          <w:szCs w:val="24"/>
        </w:rPr>
      </w:pPr>
    </w:p>
    <w:p w14:paraId="69C20966" w14:textId="77777777" w:rsidR="00217822" w:rsidRPr="00217822" w:rsidRDefault="00217822" w:rsidP="00217822">
      <w:pPr>
        <w:pStyle w:val="Content"/>
        <w:rPr>
          <w:rStyle w:val="Subheading"/>
          <w:b w:val="0"/>
          <w:bCs w:val="0"/>
          <w:szCs w:val="24"/>
        </w:rPr>
      </w:pPr>
      <w:r w:rsidRPr="00217822">
        <w:rPr>
          <w:rStyle w:val="Subheading"/>
          <w:b w:val="0"/>
          <w:bCs w:val="0"/>
          <w:szCs w:val="24"/>
        </w:rPr>
        <w:t>Successful VE is part of a larger commitment to collaborative processes that include:</w:t>
      </w:r>
    </w:p>
    <w:p w14:paraId="53EF7F32" w14:textId="4C78E5E4" w:rsidR="00217822" w:rsidRPr="00217822" w:rsidRDefault="00217822" w:rsidP="00217822">
      <w:pPr>
        <w:pStyle w:val="03Bullet"/>
        <w:rPr>
          <w:rStyle w:val="Subheading"/>
          <w:b w:val="0"/>
          <w:bCs w:val="0"/>
          <w:szCs w:val="24"/>
        </w:rPr>
      </w:pPr>
      <w:r w:rsidRPr="00217822">
        <w:rPr>
          <w:rStyle w:val="Subheading"/>
          <w:b w:val="0"/>
          <w:bCs w:val="0"/>
          <w:szCs w:val="24"/>
        </w:rPr>
        <w:t xml:space="preserve">Information sharing from the owner on overall project objectives  </w:t>
      </w:r>
    </w:p>
    <w:p w14:paraId="25EF85A5" w14:textId="1ADE692B" w:rsidR="00217822" w:rsidRPr="00217822" w:rsidRDefault="00217822" w:rsidP="00217822">
      <w:pPr>
        <w:pStyle w:val="03Bullet"/>
        <w:rPr>
          <w:rStyle w:val="Subheading"/>
          <w:b w:val="0"/>
          <w:bCs w:val="0"/>
          <w:szCs w:val="24"/>
        </w:rPr>
      </w:pPr>
      <w:r w:rsidRPr="00217822">
        <w:rPr>
          <w:rStyle w:val="Subheading"/>
          <w:b w:val="0"/>
          <w:bCs w:val="0"/>
          <w:szCs w:val="24"/>
        </w:rPr>
        <w:t>Planned engagement of owner stakeholders (right people at right time)</w:t>
      </w:r>
    </w:p>
    <w:p w14:paraId="70E6D4AB" w14:textId="6EF2ACDC" w:rsidR="00217822" w:rsidRPr="00217822" w:rsidRDefault="00217822" w:rsidP="00217822">
      <w:pPr>
        <w:pStyle w:val="03Bullet"/>
        <w:rPr>
          <w:rStyle w:val="Subheading"/>
          <w:b w:val="0"/>
          <w:bCs w:val="0"/>
          <w:szCs w:val="24"/>
        </w:rPr>
      </w:pPr>
      <w:r w:rsidRPr="00217822">
        <w:rPr>
          <w:rStyle w:val="Subheading"/>
          <w:b w:val="0"/>
          <w:bCs w:val="0"/>
          <w:szCs w:val="24"/>
        </w:rPr>
        <w:t>Engagement of construction resources during the earliest phases of project development</w:t>
      </w:r>
    </w:p>
    <w:p w14:paraId="1E4D9339" w14:textId="5AE151B2" w:rsidR="00397C9D" w:rsidRPr="00397C9D" w:rsidRDefault="00217822" w:rsidP="00397C9D">
      <w:pPr>
        <w:pStyle w:val="03Bullet"/>
        <w:rPr>
          <w:rStyle w:val="Subheading"/>
          <w:b w:val="0"/>
          <w:bCs w:val="0"/>
          <w:szCs w:val="24"/>
        </w:rPr>
      </w:pPr>
      <w:r w:rsidRPr="00217822">
        <w:rPr>
          <w:rStyle w:val="Subheading"/>
          <w:b w:val="0"/>
          <w:bCs w:val="0"/>
          <w:szCs w:val="24"/>
        </w:rPr>
        <w:t>Documentation of processes and of outcomes from VE and other initiatives</w:t>
      </w:r>
    </w:p>
    <w:sectPr w:rsidR="00397C9D" w:rsidRPr="00397C9D" w:rsidSect="00B74AC4">
      <w:type w:val="continuous"/>
      <w:pgSz w:w="12240" w:h="15840"/>
      <w:pgMar w:top="1872" w:right="1080" w:bottom="1080" w:left="1080" w:header="14" w:footer="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F8A4F1" w14:textId="77777777" w:rsidR="009E37CC" w:rsidRDefault="009E37CC" w:rsidP="002C06DF">
      <w:r>
        <w:separator/>
      </w:r>
    </w:p>
  </w:endnote>
  <w:endnote w:type="continuationSeparator" w:id="0">
    <w:p w14:paraId="74FE7480" w14:textId="77777777" w:rsidR="009E37CC" w:rsidRDefault="009E37CC" w:rsidP="002C06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odoni MT">
    <w:panose1 w:val="020706030806060202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Futura Bk BT">
    <w:altName w:val="Arial"/>
    <w:charset w:val="00"/>
    <w:family w:val="swiss"/>
    <w:pitch w:val="variable"/>
    <w:sig w:usb0="00000001" w:usb1="00000000" w:usb2="00000000" w:usb3="00000000" w:csb0="0000001B"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3" w:usb1="00000000" w:usb2="00000000" w:usb3="00000000" w:csb0="00000001" w:csb1="00000000"/>
  </w:font>
  <w:font w:name="Arial Bold">
    <w:panose1 w:val="020B0704020202020204"/>
    <w:charset w:val="00"/>
    <w:family w:val="roman"/>
    <w:notTrueType/>
    <w:pitch w:val="default"/>
  </w:font>
  <w:font w:name="Franklin Gothic Medium Cond">
    <w:panose1 w:val="020B0606030402020204"/>
    <w:charset w:val="00"/>
    <w:family w:val="swiss"/>
    <w:pitch w:val="variable"/>
    <w:sig w:usb0="00000287" w:usb1="00000000" w:usb2="00000000" w:usb3="00000000" w:csb0="0000009F" w:csb1="00000000"/>
  </w:font>
  <w:font w:name="L Futura Light">
    <w:altName w:val="Calibri"/>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0629E" w14:textId="77777777" w:rsidR="00AF5097" w:rsidRDefault="00AF5097" w:rsidP="00484BF0">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8438FE" w14:textId="77777777" w:rsidR="00AF5097" w:rsidRDefault="00AF5097" w:rsidP="00484BF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FE588" w14:textId="7C97BBB7" w:rsidR="00AF5097" w:rsidRPr="007E2B27" w:rsidRDefault="00AD2C4B" w:rsidP="007E2B27">
    <w:pPr>
      <w:pStyle w:val="BasicParagraph"/>
      <w:tabs>
        <w:tab w:val="left" w:pos="3780"/>
      </w:tabs>
      <w:ind w:left="-576" w:right="-806"/>
      <w:jc w:val="right"/>
      <w:rPr>
        <w:noProof/>
        <w:sz w:val="20"/>
        <w:szCs w:val="20"/>
      </w:rPr>
    </w:pPr>
    <w:r w:rsidRPr="00AD2C4B">
      <w:rPr>
        <w:noProof/>
      </w:rPr>
      <w:drawing>
        <wp:anchor distT="0" distB="0" distL="114300" distR="114300" simplePos="0" relativeHeight="251665408" behindDoc="1" locked="0" layoutInCell="1" allowOverlap="1" wp14:anchorId="15D2980F" wp14:editId="766930FF">
          <wp:simplePos x="0" y="0"/>
          <wp:positionH relativeFrom="column">
            <wp:posOffset>-44145</wp:posOffset>
          </wp:positionH>
          <wp:positionV relativeFrom="paragraph">
            <wp:posOffset>-689610</wp:posOffset>
          </wp:positionV>
          <wp:extent cx="6479438" cy="95629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4708" r="4885"/>
                  <a:stretch/>
                </pic:blipFill>
                <pic:spPr bwMode="auto">
                  <a:xfrm>
                    <a:off x="0" y="0"/>
                    <a:ext cx="6479438" cy="9562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F5097">
      <w:rPr>
        <w:rFonts w:ascii="L Futura Light" w:hAnsi="L Futura Light"/>
        <w:sz w:val="20"/>
        <w:szCs w:val="20"/>
      </w:rPr>
      <w:t xml:space="preserve">      </w:t>
    </w:r>
    <w:r w:rsidR="00AF5097">
      <w:rPr>
        <w:rFonts w:ascii="L Futura Light" w:hAnsi="L Futura Light"/>
        <w:sz w:val="20"/>
        <w:szCs w:val="20"/>
      </w:rPr>
      <w:tab/>
    </w:r>
    <w:r w:rsidR="00AF5097">
      <w:rPr>
        <w:rFonts w:ascii="L Futura Light" w:hAnsi="L Futura Light"/>
        <w:sz w:val="20"/>
        <w:szCs w:val="20"/>
      </w:rPr>
      <w:tab/>
    </w:r>
    <w:r w:rsidR="00AF5097">
      <w:rPr>
        <w:rFonts w:ascii="L Futura Light" w:hAnsi="L Futura Light"/>
        <w:sz w:val="20"/>
        <w:szCs w:val="20"/>
      </w:rPr>
      <w:tab/>
    </w:r>
    <w:r w:rsidR="00AF5097">
      <w:rPr>
        <w:rFonts w:ascii="L Futura Light" w:hAnsi="L Futura Light"/>
        <w:sz w:val="20"/>
        <w:szCs w:val="20"/>
      </w:rPr>
      <w:tab/>
      <w:t xml:space="preserve">       </w:t>
    </w:r>
    <w:r w:rsidR="00AF5097">
      <w:rPr>
        <w:rFonts w:ascii="L Futura Light" w:hAnsi="L Futura Light"/>
        <w:sz w:val="20"/>
        <w:szCs w:val="20"/>
      </w:rPr>
      <w:tab/>
    </w:r>
    <w:r w:rsidR="00AF5097" w:rsidRPr="00484BF0">
      <w:rPr>
        <w:rFonts w:asciiTheme="minorHAnsi" w:hAnsiTheme="minorHAnsi"/>
      </w:rPr>
      <w:t xml:space="preserve"> </w:t>
    </w:r>
  </w:p>
  <w:p w14:paraId="3B9578AF" w14:textId="4CBAD464" w:rsidR="00AF5097" w:rsidRPr="00484BF0" w:rsidRDefault="00DF620D" w:rsidP="002C06DF">
    <w:pPr>
      <w:jc w:val="right"/>
      <w:rPr>
        <w:sz w:val="20"/>
        <w:szCs w:val="20"/>
      </w:rPr>
    </w:pPr>
    <w:r>
      <w:rPr>
        <w:sz w:val="20"/>
        <w:szCs w:val="20"/>
      </w:rPr>
      <w:softHyphen/>
    </w:r>
    <w:r>
      <w:rPr>
        <w:sz w:val="20"/>
        <w:szCs w:val="20"/>
      </w:rPr>
      <w:softHyphen/>
    </w:r>
    <w:r>
      <w:rPr>
        <w:sz w:val="20"/>
        <w:szCs w:val="20"/>
      </w:rPr>
      <w:softHyphen/>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EEF2E9" w14:textId="77777777" w:rsidR="009E37CC" w:rsidRDefault="009E37CC" w:rsidP="002C06DF">
      <w:r>
        <w:separator/>
      </w:r>
    </w:p>
  </w:footnote>
  <w:footnote w:type="continuationSeparator" w:id="0">
    <w:p w14:paraId="1322B061" w14:textId="77777777" w:rsidR="009E37CC" w:rsidRDefault="009E37CC" w:rsidP="002C06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8C00CE" w14:textId="092D1D98" w:rsidR="00AF5097" w:rsidRDefault="00397C9D" w:rsidP="002C06DF">
    <w:pPr>
      <w:ind w:left="-1800"/>
    </w:pPr>
    <w:r>
      <w:rPr>
        <w:noProof/>
      </w:rPr>
      <mc:AlternateContent>
        <mc:Choice Requires="wps">
          <w:drawing>
            <wp:anchor distT="45720" distB="45720" distL="114300" distR="114300" simplePos="0" relativeHeight="251667456" behindDoc="0" locked="0" layoutInCell="1" allowOverlap="1" wp14:anchorId="22D5142E" wp14:editId="52808D22">
              <wp:simplePos x="0" y="0"/>
              <wp:positionH relativeFrom="column">
                <wp:posOffset>3848735</wp:posOffset>
              </wp:positionH>
              <wp:positionV relativeFrom="paragraph">
                <wp:posOffset>267005</wp:posOffset>
              </wp:positionV>
              <wp:extent cx="2362810" cy="775411"/>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10" cy="775411"/>
                      </a:xfrm>
                      <a:prstGeom prst="rect">
                        <a:avLst/>
                      </a:prstGeom>
                      <a:solidFill>
                        <a:srgbClr val="FFFFFF"/>
                      </a:solidFill>
                      <a:ln w="9525">
                        <a:noFill/>
                        <a:miter lim="800000"/>
                        <a:headEnd/>
                        <a:tailEnd/>
                      </a:ln>
                    </wps:spPr>
                    <wps:txbx>
                      <w:txbxContent>
                        <w:p w14:paraId="27A5FCA8" w14:textId="11553A59" w:rsidR="00397C9D" w:rsidRPr="00397C9D" w:rsidRDefault="00397C9D" w:rsidP="00397C9D">
                          <w:pPr>
                            <w:jc w:val="right"/>
                            <w:rPr>
                              <w:rStyle w:val="Subheading"/>
                              <w:color w:val="808080" w:themeColor="background1" w:themeShade="80"/>
                              <w:sz w:val="18"/>
                            </w:rPr>
                          </w:pPr>
                          <w:r w:rsidRPr="00397C9D">
                            <w:rPr>
                              <w:rStyle w:val="Subheading"/>
                              <w:color w:val="808080" w:themeColor="background1" w:themeShade="80"/>
                              <w:sz w:val="18"/>
                            </w:rPr>
                            <w:t>About the Authors</w:t>
                          </w:r>
                        </w:p>
                        <w:p w14:paraId="4E0BC3E8" w14:textId="3659A1EE" w:rsidR="00397C9D" w:rsidRPr="00397C9D" w:rsidRDefault="00397C9D" w:rsidP="00397C9D">
                          <w:pPr>
                            <w:jc w:val="right"/>
                            <w:rPr>
                              <w:rStyle w:val="Subheading"/>
                              <w:b w:val="0"/>
                              <w:i/>
                              <w:color w:val="808080" w:themeColor="background1" w:themeShade="80"/>
                              <w:sz w:val="18"/>
                            </w:rPr>
                          </w:pPr>
                          <w:r w:rsidRPr="00397C9D">
                            <w:rPr>
                              <w:rStyle w:val="Subheading"/>
                              <w:b w:val="0"/>
                              <w:i/>
                              <w:color w:val="808080" w:themeColor="background1" w:themeShade="80"/>
                              <w:sz w:val="18"/>
                            </w:rPr>
                            <w:t>Ken Satterfield is a Senior Design Project Manager with over 43 years of experience. Joe Peer is a Senior Construction Project Manager with over 34 years of experience.</w:t>
                          </w:r>
                        </w:p>
                        <w:p w14:paraId="17AF52B2" w14:textId="375F9F38" w:rsidR="00397C9D" w:rsidRPr="00397C9D" w:rsidRDefault="00397C9D" w:rsidP="00397C9D">
                          <w:pPr>
                            <w:jc w:val="right"/>
                            <w:rPr>
                              <w:color w:val="808080" w:themeColor="background1" w:themeShade="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D5142E" id="_x0000_t202" coordsize="21600,21600" o:spt="202" path="m,l,21600r21600,l21600,xe">
              <v:stroke joinstyle="miter"/>
              <v:path gradientshapeok="t" o:connecttype="rect"/>
            </v:shapetype>
            <v:shape id="Text Box 2" o:spid="_x0000_s1026" type="#_x0000_t202" style="position:absolute;left:0;text-align:left;margin-left:303.05pt;margin-top:21pt;width:186.05pt;height:61.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" stroked="f">
              <v:textbox>
                <w:txbxContent>
                  <w:p w14:paraId="27A5FCA8" w14:textId="11553A59" w:rsidR="00397C9D" w:rsidRPr="00397C9D" w:rsidRDefault="00397C9D" w:rsidP="00397C9D">
                    <w:pPr>
                      <w:jc w:val="right"/>
                      <w:rPr>
                        <w:rStyle w:val="Subheading"/>
                        <w:color w:val="808080" w:themeColor="background1" w:themeShade="80"/>
                        <w:sz w:val="18"/>
                      </w:rPr>
                    </w:pPr>
                    <w:r w:rsidRPr="00397C9D">
                      <w:rPr>
                        <w:rStyle w:val="Subheading"/>
                        <w:color w:val="808080" w:themeColor="background1" w:themeShade="80"/>
                        <w:sz w:val="18"/>
                      </w:rPr>
                      <w:t>About the Authors</w:t>
                    </w:r>
                  </w:p>
                  <w:p w14:paraId="4E0BC3E8" w14:textId="3659A1EE" w:rsidR="00397C9D" w:rsidRPr="00397C9D" w:rsidRDefault="00397C9D" w:rsidP="00397C9D">
                    <w:pPr>
                      <w:jc w:val="right"/>
                      <w:rPr>
                        <w:rStyle w:val="Subheading"/>
                        <w:b w:val="0"/>
                        <w:i/>
                        <w:color w:val="808080" w:themeColor="background1" w:themeShade="80"/>
                        <w:sz w:val="18"/>
                      </w:rPr>
                    </w:pPr>
                    <w:r w:rsidRPr="00397C9D">
                      <w:rPr>
                        <w:rStyle w:val="Subheading"/>
                        <w:b w:val="0"/>
                        <w:i/>
                        <w:color w:val="808080" w:themeColor="background1" w:themeShade="80"/>
                        <w:sz w:val="18"/>
                      </w:rPr>
                      <w:t>Ken Satterfield is a Senior Design Project Manager with over 43 years of experience. Joe Peer is a Senior Construction Project Manager with over 34 years of experience.</w:t>
                    </w:r>
                  </w:p>
                  <w:p w14:paraId="17AF52B2" w14:textId="375F9F38" w:rsidR="00397C9D" w:rsidRPr="00397C9D" w:rsidRDefault="00397C9D" w:rsidP="00397C9D">
                    <w:pPr>
                      <w:jc w:val="right"/>
                      <w:rPr>
                        <w:color w:val="808080" w:themeColor="background1" w:themeShade="80"/>
                      </w:rPr>
                    </w:pPr>
                  </w:p>
                </w:txbxContent>
              </v:textbox>
            </v:shape>
          </w:pict>
        </mc:Fallback>
      </mc:AlternateContent>
    </w:r>
    <w:r w:rsidR="00D0678B">
      <w:rPr>
        <w:noProof/>
      </w:rPr>
      <mc:AlternateContent>
        <mc:Choice Requires="wps">
          <w:drawing>
            <wp:anchor distT="0" distB="0" distL="114300" distR="114300" simplePos="0" relativeHeight="251661312" behindDoc="0" locked="0" layoutInCell="1" allowOverlap="1" wp14:anchorId="28EB1B0F" wp14:editId="07D6963E">
              <wp:simplePos x="0" y="0"/>
              <wp:positionH relativeFrom="column">
                <wp:posOffset>-109220</wp:posOffset>
              </wp:positionH>
              <wp:positionV relativeFrom="paragraph">
                <wp:posOffset>558610</wp:posOffset>
              </wp:positionV>
              <wp:extent cx="5723890" cy="627380"/>
              <wp:effectExtent l="0" t="0" r="0"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890" cy="627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D5FD6" w14:textId="1A3DEB5D" w:rsidR="00D46EA8" w:rsidRPr="00D46EA8" w:rsidRDefault="00217822" w:rsidP="00D46EA8">
                          <w:pPr>
                            <w:pStyle w:val="Heading"/>
                            <w:rPr>
                              <w:rFonts w:ascii="Franklin Gothic Medium Cond" w:hAnsi="Franklin Gothic Medium Cond"/>
                              <w:b w:val="0"/>
                              <w:color w:val="808080" w:themeColor="background1" w:themeShade="80"/>
                              <w:szCs w:val="22"/>
                            </w:rPr>
                          </w:pPr>
                          <w:r>
                            <w:rPr>
                              <w:rFonts w:ascii="Franklin Gothic Medium Cond" w:hAnsi="Franklin Gothic Medium Cond"/>
                              <w:b w:val="0"/>
                              <w:color w:val="808080" w:themeColor="background1" w:themeShade="80"/>
                              <w:szCs w:val="22"/>
                            </w:rPr>
                            <w:t>march 2020</w:t>
                          </w:r>
                        </w:p>
                        <w:p w14:paraId="2217C3CD" w14:textId="512E2ED7" w:rsidR="00AF5097" w:rsidRPr="00FC79EF" w:rsidRDefault="00217822" w:rsidP="00D46EA8">
                          <w:pPr>
                            <w:pStyle w:val="Heading"/>
                            <w:rPr>
                              <w:rFonts w:hint="eastAsia"/>
                            </w:rPr>
                          </w:pPr>
                          <w:r>
                            <w:rPr>
                              <w:rFonts w:ascii="Franklin Gothic Medium Cond" w:hAnsi="Franklin Gothic Medium Cond"/>
                              <w:sz w:val="40"/>
                              <w:szCs w:val="40"/>
                            </w:rPr>
                            <w:t>value engineering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8EB1B0F" id="Text Box 1" o:spid="_x0000_s1027" type="#_x0000_t202" style="position:absolute;left:0;text-align:left;margin-left:-8.6pt;margin-top:44pt;width:450.7pt;height:49.4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" filled="f" stroked="f">
              <v:textbox style="mso-fit-shape-to-text:t">
                <w:txbxContent>
                  <w:p w14:paraId="7E6D5FD6" w14:textId="1A3DEB5D" w:rsidR="00D46EA8" w:rsidRPr="00D46EA8" w:rsidRDefault="00217822" w:rsidP="00D46EA8">
                    <w:pPr>
                      <w:pStyle w:val="Heading"/>
                      <w:rPr>
                        <w:rFonts w:ascii="Franklin Gothic Medium Cond" w:hAnsi="Franklin Gothic Medium Cond"/>
                        <w:b w:val="0"/>
                        <w:color w:val="808080" w:themeColor="background1" w:themeShade="80"/>
                        <w:szCs w:val="22"/>
                      </w:rPr>
                    </w:pPr>
                    <w:r>
                      <w:rPr>
                        <w:rFonts w:ascii="Franklin Gothic Medium Cond" w:hAnsi="Franklin Gothic Medium Cond"/>
                        <w:b w:val="0"/>
                        <w:color w:val="808080" w:themeColor="background1" w:themeShade="80"/>
                        <w:szCs w:val="22"/>
                      </w:rPr>
                      <w:t>march 2020</w:t>
                    </w:r>
                  </w:p>
                  <w:p w14:paraId="2217C3CD" w14:textId="512E2ED7" w:rsidR="00AF5097" w:rsidRPr="00FC79EF" w:rsidRDefault="00217822" w:rsidP="00D46EA8">
                    <w:pPr>
                      <w:pStyle w:val="Heading"/>
                      <w:rPr>
                        <w:rFonts w:hint="eastAsia"/>
                      </w:rPr>
                    </w:pPr>
                    <w:r>
                      <w:rPr>
                        <w:rFonts w:ascii="Franklin Gothic Medium Cond" w:hAnsi="Franklin Gothic Medium Cond"/>
                        <w:sz w:val="40"/>
                        <w:szCs w:val="40"/>
                      </w:rPr>
                      <w:t>value engineering</w:t>
                    </w:r>
                  </w:p>
                </w:txbxContent>
              </v:textbox>
            </v:shape>
          </w:pict>
        </mc:Fallback>
      </mc:AlternateContent>
    </w:r>
    <w:r w:rsidR="0048273D">
      <w:rPr>
        <w:noProof/>
      </w:rPr>
      <w:drawing>
        <wp:anchor distT="0" distB="0" distL="114300" distR="114300" simplePos="0" relativeHeight="251664384" behindDoc="1" locked="0" layoutInCell="1" allowOverlap="1" wp14:anchorId="467F74E6" wp14:editId="2BAF91DA">
          <wp:simplePos x="0" y="0"/>
          <wp:positionH relativeFrom="leftMargin">
            <wp:posOffset>421640</wp:posOffset>
          </wp:positionH>
          <wp:positionV relativeFrom="paragraph">
            <wp:posOffset>356870</wp:posOffset>
          </wp:positionV>
          <wp:extent cx="289560" cy="7455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309272" cy="79625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85778"/>
    <w:multiLevelType w:val="hybridMultilevel"/>
    <w:tmpl w:val="C9BCD592"/>
    <w:lvl w:ilvl="0" w:tplc="0409000F">
      <w:start w:val="1"/>
      <w:numFmt w:val="decimal"/>
      <w:lvlText w:val="%1."/>
      <w:lvlJc w:val="left"/>
      <w:pPr>
        <w:ind w:left="1800" w:hanging="360"/>
      </w:pPr>
      <w:rPr>
        <w:strike w:val="0"/>
        <w:dstrike w:val="0"/>
        <w:u w:val="none"/>
        <w:effect w:val="none"/>
      </w:rPr>
    </w:lvl>
    <w:lvl w:ilvl="1" w:tplc="EB2ED188">
      <w:start w:val="1"/>
      <w:numFmt w:val="bullet"/>
      <w:lvlText w:val=""/>
      <w:lvlJc w:val="left"/>
      <w:pPr>
        <w:ind w:left="2520" w:hanging="360"/>
      </w:pPr>
      <w:rPr>
        <w:rFonts w:ascii="Symbol" w:hAnsi="Symbol" w:cs="Times New Roman"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 w15:restartNumberingAfterBreak="0">
    <w:nsid w:val="04456DD3"/>
    <w:multiLevelType w:val="hybridMultilevel"/>
    <w:tmpl w:val="26A6F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8E491C"/>
    <w:multiLevelType w:val="hybridMultilevel"/>
    <w:tmpl w:val="DFD6B226"/>
    <w:lvl w:ilvl="0" w:tplc="0409000F">
      <w:start w:val="1"/>
      <w:numFmt w:val="decimal"/>
      <w:lvlText w:val="%1."/>
      <w:lvlJc w:val="left"/>
      <w:pPr>
        <w:ind w:left="720" w:hanging="360"/>
      </w:pPr>
      <w:rPr>
        <w:rFonts w:hint="default"/>
      </w:rPr>
    </w:lvl>
    <w:lvl w:ilvl="1" w:tplc="19089D44">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E06EB5"/>
    <w:multiLevelType w:val="hybridMultilevel"/>
    <w:tmpl w:val="A9B2A6F6"/>
    <w:lvl w:ilvl="0" w:tplc="04090001">
      <w:start w:val="1"/>
      <w:numFmt w:val="bullet"/>
      <w:lvlText w:val=""/>
      <w:lvlJc w:val="left"/>
      <w:pPr>
        <w:ind w:left="2160" w:hanging="360"/>
      </w:pPr>
      <w:rPr>
        <w:rFonts w:ascii="Symbol" w:hAnsi="Symbol" w:hint="default"/>
        <w:color w:val="auto"/>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4" w15:restartNumberingAfterBreak="0">
    <w:nsid w:val="13D46D43"/>
    <w:multiLevelType w:val="hybridMultilevel"/>
    <w:tmpl w:val="6284BD1A"/>
    <w:lvl w:ilvl="0" w:tplc="28780236">
      <w:start w:val="1"/>
      <w:numFmt w:val="bullet"/>
      <w:pStyle w:val="12Bullet"/>
      <w:lvlText w:val=""/>
      <w:lvlJc w:val="left"/>
      <w:pPr>
        <w:ind w:left="2016" w:hanging="360"/>
      </w:pPr>
      <w:rPr>
        <w:rFonts w:ascii="Wingdings" w:hAnsi="Wingdings" w:hint="default"/>
      </w:rPr>
    </w:lvl>
    <w:lvl w:ilvl="1" w:tplc="04090003" w:tentative="1">
      <w:start w:val="1"/>
      <w:numFmt w:val="bullet"/>
      <w:lvlText w:val="o"/>
      <w:lvlJc w:val="left"/>
      <w:pPr>
        <w:ind w:left="2736" w:hanging="360"/>
      </w:pPr>
      <w:rPr>
        <w:rFonts w:ascii="Courier New" w:hAnsi="Courier New" w:cs="Courier New" w:hint="default"/>
      </w:rPr>
    </w:lvl>
    <w:lvl w:ilvl="2" w:tplc="04090005" w:tentative="1">
      <w:start w:val="1"/>
      <w:numFmt w:val="bullet"/>
      <w:lvlText w:val=""/>
      <w:lvlJc w:val="left"/>
      <w:pPr>
        <w:ind w:left="3456" w:hanging="360"/>
      </w:pPr>
      <w:rPr>
        <w:rFonts w:ascii="Wingdings" w:hAnsi="Wingdings" w:hint="default"/>
      </w:rPr>
    </w:lvl>
    <w:lvl w:ilvl="3" w:tplc="04090001" w:tentative="1">
      <w:start w:val="1"/>
      <w:numFmt w:val="bullet"/>
      <w:lvlText w:val=""/>
      <w:lvlJc w:val="left"/>
      <w:pPr>
        <w:ind w:left="4176" w:hanging="360"/>
      </w:pPr>
      <w:rPr>
        <w:rFonts w:ascii="Symbol" w:hAnsi="Symbol" w:hint="default"/>
      </w:rPr>
    </w:lvl>
    <w:lvl w:ilvl="4" w:tplc="04090003" w:tentative="1">
      <w:start w:val="1"/>
      <w:numFmt w:val="bullet"/>
      <w:lvlText w:val="o"/>
      <w:lvlJc w:val="left"/>
      <w:pPr>
        <w:ind w:left="4896" w:hanging="360"/>
      </w:pPr>
      <w:rPr>
        <w:rFonts w:ascii="Courier New" w:hAnsi="Courier New" w:cs="Courier New" w:hint="default"/>
      </w:rPr>
    </w:lvl>
    <w:lvl w:ilvl="5" w:tplc="04090005" w:tentative="1">
      <w:start w:val="1"/>
      <w:numFmt w:val="bullet"/>
      <w:lvlText w:val=""/>
      <w:lvlJc w:val="left"/>
      <w:pPr>
        <w:ind w:left="5616" w:hanging="360"/>
      </w:pPr>
      <w:rPr>
        <w:rFonts w:ascii="Wingdings" w:hAnsi="Wingdings" w:hint="default"/>
      </w:rPr>
    </w:lvl>
    <w:lvl w:ilvl="6" w:tplc="04090001" w:tentative="1">
      <w:start w:val="1"/>
      <w:numFmt w:val="bullet"/>
      <w:lvlText w:val=""/>
      <w:lvlJc w:val="left"/>
      <w:pPr>
        <w:ind w:left="6336" w:hanging="360"/>
      </w:pPr>
      <w:rPr>
        <w:rFonts w:ascii="Symbol" w:hAnsi="Symbol" w:hint="default"/>
      </w:rPr>
    </w:lvl>
    <w:lvl w:ilvl="7" w:tplc="04090003" w:tentative="1">
      <w:start w:val="1"/>
      <w:numFmt w:val="bullet"/>
      <w:lvlText w:val="o"/>
      <w:lvlJc w:val="left"/>
      <w:pPr>
        <w:ind w:left="7056" w:hanging="360"/>
      </w:pPr>
      <w:rPr>
        <w:rFonts w:ascii="Courier New" w:hAnsi="Courier New" w:cs="Courier New" w:hint="default"/>
      </w:rPr>
    </w:lvl>
    <w:lvl w:ilvl="8" w:tplc="04090005" w:tentative="1">
      <w:start w:val="1"/>
      <w:numFmt w:val="bullet"/>
      <w:lvlText w:val=""/>
      <w:lvlJc w:val="left"/>
      <w:pPr>
        <w:ind w:left="7776" w:hanging="360"/>
      </w:pPr>
      <w:rPr>
        <w:rFonts w:ascii="Wingdings" w:hAnsi="Wingdings" w:hint="default"/>
      </w:rPr>
    </w:lvl>
  </w:abstractNum>
  <w:abstractNum w:abstractNumId="5" w15:restartNumberingAfterBreak="0">
    <w:nsid w:val="28C3795C"/>
    <w:multiLevelType w:val="hybridMultilevel"/>
    <w:tmpl w:val="3404DD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A831148"/>
    <w:multiLevelType w:val="hybridMultilevel"/>
    <w:tmpl w:val="61D820B0"/>
    <w:lvl w:ilvl="0" w:tplc="47A84BF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DE3B2C"/>
    <w:multiLevelType w:val="hybridMultilevel"/>
    <w:tmpl w:val="6F9E8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3882A28"/>
    <w:multiLevelType w:val="hybridMultilevel"/>
    <w:tmpl w:val="061E1E8A"/>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9" w15:restartNumberingAfterBreak="0">
    <w:nsid w:val="34927BC4"/>
    <w:multiLevelType w:val="hybridMultilevel"/>
    <w:tmpl w:val="CF20B80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369246E8"/>
    <w:multiLevelType w:val="hybridMultilevel"/>
    <w:tmpl w:val="0F64B9F8"/>
    <w:lvl w:ilvl="0" w:tplc="47A84BF0">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06023F"/>
    <w:multiLevelType w:val="hybridMultilevel"/>
    <w:tmpl w:val="BE929B74"/>
    <w:lvl w:ilvl="0" w:tplc="0CE884AE">
      <w:start w:val="1"/>
      <w:numFmt w:val="bullet"/>
      <w:lvlText w:val="•"/>
      <w:lvlJc w:val="left"/>
      <w:pPr>
        <w:ind w:left="990" w:hanging="360"/>
      </w:pPr>
      <w:rPr>
        <w:rFonts w:ascii="Times New Roman" w:hAnsi="Times New Roman"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 w15:restartNumberingAfterBreak="0">
    <w:nsid w:val="3EBF7379"/>
    <w:multiLevelType w:val="hybridMultilevel"/>
    <w:tmpl w:val="BB6A69B2"/>
    <w:lvl w:ilvl="0" w:tplc="7252510A">
      <w:start w:val="1"/>
      <w:numFmt w:val="bullet"/>
      <w:pStyle w:val="09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 w15:restartNumberingAfterBreak="0">
    <w:nsid w:val="43125230"/>
    <w:multiLevelType w:val="hybridMultilevel"/>
    <w:tmpl w:val="96EA29B6"/>
    <w:lvl w:ilvl="0" w:tplc="04090001">
      <w:start w:val="1"/>
      <w:numFmt w:val="bullet"/>
      <w:lvlText w:val=""/>
      <w:lvlJc w:val="left"/>
      <w:pPr>
        <w:ind w:left="1800" w:hanging="360"/>
      </w:pPr>
      <w:rPr>
        <w:rFonts w:ascii="Symbol" w:hAnsi="Symbol" w:hint="default"/>
        <w:strike w:val="0"/>
        <w:dstrike w:val="0"/>
        <w:u w:val="none"/>
        <w:effect w:val="none"/>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4" w15:restartNumberingAfterBreak="0">
    <w:nsid w:val="43AC5191"/>
    <w:multiLevelType w:val="hybridMultilevel"/>
    <w:tmpl w:val="CC546C3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561370E4"/>
    <w:multiLevelType w:val="hybridMultilevel"/>
    <w:tmpl w:val="4D9E10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89D5AF0"/>
    <w:multiLevelType w:val="hybridMultilevel"/>
    <w:tmpl w:val="D47AE672"/>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7" w15:restartNumberingAfterBreak="0">
    <w:nsid w:val="61CB6DCC"/>
    <w:multiLevelType w:val="hybridMultilevel"/>
    <w:tmpl w:val="734EE82A"/>
    <w:lvl w:ilvl="0" w:tplc="3F96CEC6">
      <w:start w:val="1"/>
      <w:numFmt w:val="bullet"/>
      <w:pStyle w:val="03Bullet"/>
      <w:lvlText w:val=""/>
      <w:lvlJc w:val="left"/>
      <w:pPr>
        <w:ind w:left="720" w:hanging="360"/>
      </w:pPr>
      <w:rPr>
        <w:rFonts w:ascii="Symbol" w:hAnsi="Symbol" w:hint="default"/>
      </w:rPr>
    </w:lvl>
    <w:lvl w:ilvl="1" w:tplc="19089D44">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2B465E7"/>
    <w:multiLevelType w:val="hybridMultilevel"/>
    <w:tmpl w:val="E9C6F0BA"/>
    <w:lvl w:ilvl="0" w:tplc="6FE4072E">
      <w:start w:val="1"/>
      <w:numFmt w:val="bullet"/>
      <w:pStyle w:val="06Bullet"/>
      <w:lvlText w:val=""/>
      <w:lvlJc w:val="left"/>
      <w:pPr>
        <w:ind w:left="1800" w:hanging="360"/>
      </w:pPr>
      <w:rPr>
        <w:rFonts w:ascii="Symbol" w:hAnsi="Symbol" w:hint="default"/>
      </w:rPr>
    </w:lvl>
    <w:lvl w:ilvl="1" w:tplc="E34449A8">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6989719B"/>
    <w:multiLevelType w:val="hybridMultilevel"/>
    <w:tmpl w:val="3F0E599C"/>
    <w:lvl w:ilvl="0" w:tplc="603EC812">
      <w:start w:val="1"/>
      <w:numFmt w:val="bullet"/>
      <w:pStyle w:val="15Bullet"/>
      <w:lvlText w:val="o"/>
      <w:lvlJc w:val="left"/>
      <w:pPr>
        <w:ind w:left="2448" w:hanging="360"/>
      </w:pPr>
      <w:rPr>
        <w:rFonts w:ascii="Courier New" w:hAnsi="Courier New" w:cs="Courier New" w:hint="default"/>
      </w:rPr>
    </w:lvl>
    <w:lvl w:ilvl="1" w:tplc="04090003" w:tentative="1">
      <w:start w:val="1"/>
      <w:numFmt w:val="bullet"/>
      <w:lvlText w:val="o"/>
      <w:lvlJc w:val="left"/>
      <w:pPr>
        <w:ind w:left="3168" w:hanging="360"/>
      </w:pPr>
      <w:rPr>
        <w:rFonts w:ascii="Courier New" w:hAnsi="Courier New" w:cs="Courier New" w:hint="default"/>
      </w:rPr>
    </w:lvl>
    <w:lvl w:ilvl="2" w:tplc="04090005" w:tentative="1">
      <w:start w:val="1"/>
      <w:numFmt w:val="bullet"/>
      <w:lvlText w:val=""/>
      <w:lvlJc w:val="left"/>
      <w:pPr>
        <w:ind w:left="3888" w:hanging="360"/>
      </w:pPr>
      <w:rPr>
        <w:rFonts w:ascii="Wingdings" w:hAnsi="Wingdings" w:hint="default"/>
      </w:rPr>
    </w:lvl>
    <w:lvl w:ilvl="3" w:tplc="04090001" w:tentative="1">
      <w:start w:val="1"/>
      <w:numFmt w:val="bullet"/>
      <w:lvlText w:val=""/>
      <w:lvlJc w:val="left"/>
      <w:pPr>
        <w:ind w:left="4608" w:hanging="360"/>
      </w:pPr>
      <w:rPr>
        <w:rFonts w:ascii="Symbol" w:hAnsi="Symbol" w:hint="default"/>
      </w:rPr>
    </w:lvl>
    <w:lvl w:ilvl="4" w:tplc="04090003" w:tentative="1">
      <w:start w:val="1"/>
      <w:numFmt w:val="bullet"/>
      <w:lvlText w:val="o"/>
      <w:lvlJc w:val="left"/>
      <w:pPr>
        <w:ind w:left="5328" w:hanging="360"/>
      </w:pPr>
      <w:rPr>
        <w:rFonts w:ascii="Courier New" w:hAnsi="Courier New" w:cs="Courier New" w:hint="default"/>
      </w:rPr>
    </w:lvl>
    <w:lvl w:ilvl="5" w:tplc="04090005" w:tentative="1">
      <w:start w:val="1"/>
      <w:numFmt w:val="bullet"/>
      <w:lvlText w:val=""/>
      <w:lvlJc w:val="left"/>
      <w:pPr>
        <w:ind w:left="6048" w:hanging="360"/>
      </w:pPr>
      <w:rPr>
        <w:rFonts w:ascii="Wingdings" w:hAnsi="Wingdings" w:hint="default"/>
      </w:rPr>
    </w:lvl>
    <w:lvl w:ilvl="6" w:tplc="04090001" w:tentative="1">
      <w:start w:val="1"/>
      <w:numFmt w:val="bullet"/>
      <w:lvlText w:val=""/>
      <w:lvlJc w:val="left"/>
      <w:pPr>
        <w:ind w:left="6768" w:hanging="360"/>
      </w:pPr>
      <w:rPr>
        <w:rFonts w:ascii="Symbol" w:hAnsi="Symbol" w:hint="default"/>
      </w:rPr>
    </w:lvl>
    <w:lvl w:ilvl="7" w:tplc="04090003" w:tentative="1">
      <w:start w:val="1"/>
      <w:numFmt w:val="bullet"/>
      <w:lvlText w:val="o"/>
      <w:lvlJc w:val="left"/>
      <w:pPr>
        <w:ind w:left="7488" w:hanging="360"/>
      </w:pPr>
      <w:rPr>
        <w:rFonts w:ascii="Courier New" w:hAnsi="Courier New" w:cs="Courier New" w:hint="default"/>
      </w:rPr>
    </w:lvl>
    <w:lvl w:ilvl="8" w:tplc="04090005" w:tentative="1">
      <w:start w:val="1"/>
      <w:numFmt w:val="bullet"/>
      <w:lvlText w:val=""/>
      <w:lvlJc w:val="left"/>
      <w:pPr>
        <w:ind w:left="8208" w:hanging="360"/>
      </w:pPr>
      <w:rPr>
        <w:rFonts w:ascii="Wingdings" w:hAnsi="Wingdings" w:hint="default"/>
      </w:rPr>
    </w:lvl>
  </w:abstractNum>
  <w:abstractNum w:abstractNumId="20" w15:restartNumberingAfterBreak="0">
    <w:nsid w:val="73392000"/>
    <w:multiLevelType w:val="hybridMultilevel"/>
    <w:tmpl w:val="2A869E40"/>
    <w:lvl w:ilvl="0" w:tplc="8006D89A">
      <w:numFmt w:val="bullet"/>
      <w:lvlText w:val="•"/>
      <w:lvlJc w:val="left"/>
      <w:pPr>
        <w:ind w:left="1080" w:hanging="72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62C3B3E"/>
    <w:multiLevelType w:val="hybridMultilevel"/>
    <w:tmpl w:val="0388DA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9951E3C"/>
    <w:multiLevelType w:val="hybridMultilevel"/>
    <w:tmpl w:val="77B829EC"/>
    <w:lvl w:ilvl="0" w:tplc="6AAA66EE">
      <w:start w:val="1"/>
      <w:numFmt w:val="upperLetter"/>
      <w:lvlText w:val="%1."/>
      <w:lvlJc w:val="left"/>
      <w:pPr>
        <w:ind w:left="720" w:hanging="360"/>
      </w:pPr>
      <w:rPr>
        <w:rFonts w:hint="default"/>
        <w:b/>
      </w:rPr>
    </w:lvl>
    <w:lvl w:ilvl="1" w:tplc="D654D268">
      <w:start w:val="1"/>
      <w:numFmt w:val="upp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B78043D"/>
    <w:multiLevelType w:val="hybridMultilevel"/>
    <w:tmpl w:val="EFD687DE"/>
    <w:lvl w:ilvl="0" w:tplc="66B46310">
      <w:start w:val="1"/>
      <w:numFmt w:val="bullet"/>
      <w:lvlText w:val=""/>
      <w:lvlJc w:val="left"/>
      <w:pPr>
        <w:tabs>
          <w:tab w:val="num" w:pos="360"/>
        </w:tabs>
        <w:ind w:left="360" w:hanging="360"/>
      </w:pPr>
      <w:rPr>
        <w:rFonts w:ascii="Symbol" w:hAnsi="Symbol" w:hint="default"/>
        <w:color w:val="auto"/>
      </w:rPr>
    </w:lvl>
    <w:lvl w:ilvl="1" w:tplc="B406BE3A">
      <w:start w:val="1"/>
      <w:numFmt w:val="bullet"/>
      <w:lvlText w:val=""/>
      <w:lvlJc w:val="left"/>
      <w:pPr>
        <w:tabs>
          <w:tab w:val="num" w:pos="1440"/>
        </w:tabs>
        <w:ind w:left="1440" w:hanging="360"/>
      </w:pPr>
      <w:rPr>
        <w:rFonts w:ascii="Symbol" w:hAnsi="Symbol" w:cs="Bodoni MT"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DBE4850"/>
    <w:multiLevelType w:val="hybridMultilevel"/>
    <w:tmpl w:val="E3086F6A"/>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25" w15:restartNumberingAfterBreak="0">
    <w:nsid w:val="7E5A1B73"/>
    <w:multiLevelType w:val="hybridMultilevel"/>
    <w:tmpl w:val="7B3AD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24"/>
  </w:num>
  <w:num w:numId="4">
    <w:abstractNumId w:val="16"/>
  </w:num>
  <w:num w:numId="5">
    <w:abstractNumId w:val="8"/>
  </w:num>
  <w:num w:numId="6">
    <w:abstractNumId w:val="11"/>
  </w:num>
  <w:num w:numId="7">
    <w:abstractNumId w:val="23"/>
  </w:num>
  <w:num w:numId="8">
    <w:abstractNumId w:val="10"/>
  </w:num>
  <w:num w:numId="9">
    <w:abstractNumId w:val="6"/>
  </w:num>
  <w:num w:numId="10">
    <w:abstractNumId w:val="25"/>
  </w:num>
  <w:num w:numId="11">
    <w:abstractNumId w:val="20"/>
  </w:num>
  <w:num w:numId="12">
    <w:abstractNumId w:val="3"/>
  </w:num>
  <w:num w:numId="13">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0"/>
  </w:num>
  <w:num w:numId="17">
    <w:abstractNumId w:val="18"/>
  </w:num>
  <w:num w:numId="18">
    <w:abstractNumId w:val="12"/>
  </w:num>
  <w:num w:numId="19">
    <w:abstractNumId w:val="4"/>
  </w:num>
  <w:num w:numId="20">
    <w:abstractNumId w:val="19"/>
  </w:num>
  <w:num w:numId="21">
    <w:abstractNumId w:val="1"/>
  </w:num>
  <w:num w:numId="22">
    <w:abstractNumId w:val="22"/>
  </w:num>
  <w:num w:numId="23">
    <w:abstractNumId w:val="7"/>
  </w:num>
  <w:num w:numId="24">
    <w:abstractNumId w:val="21"/>
  </w:num>
  <w:num w:numId="25">
    <w:abstractNumId w:val="15"/>
  </w:num>
  <w:num w:numId="26">
    <w:abstractNumId w:val="14"/>
  </w:num>
  <w:num w:numId="27">
    <w:abstractNumId w:val="9"/>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isplayHorizontalDrawingGridEvery w:val="2"/>
  <w:characterSpacingControl w:val="doNotCompress"/>
  <w:hdrShapeDefaults>
    <o:shapedefaults v:ext="edit" spidmax="4097" fill="f" fillcolor="white" stroke="f">
      <v:fill color="white" on="f"/>
      <v:stroke on="f"/>
      <v:shadow on="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6DF"/>
    <w:rsid w:val="00021D33"/>
    <w:rsid w:val="0003099A"/>
    <w:rsid w:val="00032992"/>
    <w:rsid w:val="00041534"/>
    <w:rsid w:val="0004222D"/>
    <w:rsid w:val="001114AD"/>
    <w:rsid w:val="001211A6"/>
    <w:rsid w:val="00126BF4"/>
    <w:rsid w:val="00136CF7"/>
    <w:rsid w:val="00140C48"/>
    <w:rsid w:val="0018190C"/>
    <w:rsid w:val="001A785A"/>
    <w:rsid w:val="001D02AB"/>
    <w:rsid w:val="001E073E"/>
    <w:rsid w:val="001E76B7"/>
    <w:rsid w:val="00204419"/>
    <w:rsid w:val="00217822"/>
    <w:rsid w:val="00233910"/>
    <w:rsid w:val="00257274"/>
    <w:rsid w:val="00271C28"/>
    <w:rsid w:val="0027483C"/>
    <w:rsid w:val="00293DB6"/>
    <w:rsid w:val="00294D17"/>
    <w:rsid w:val="002A0A3E"/>
    <w:rsid w:val="002A4D9D"/>
    <w:rsid w:val="002B3306"/>
    <w:rsid w:val="002B62F1"/>
    <w:rsid w:val="002C06DF"/>
    <w:rsid w:val="002F04D0"/>
    <w:rsid w:val="003036D8"/>
    <w:rsid w:val="00326DE6"/>
    <w:rsid w:val="003362AC"/>
    <w:rsid w:val="003762B5"/>
    <w:rsid w:val="00390509"/>
    <w:rsid w:val="00396F16"/>
    <w:rsid w:val="00397C9D"/>
    <w:rsid w:val="003B496F"/>
    <w:rsid w:val="003D326A"/>
    <w:rsid w:val="003D5E2C"/>
    <w:rsid w:val="00401E95"/>
    <w:rsid w:val="00406D66"/>
    <w:rsid w:val="00412639"/>
    <w:rsid w:val="00432880"/>
    <w:rsid w:val="00434EA3"/>
    <w:rsid w:val="00434EC0"/>
    <w:rsid w:val="00450B6E"/>
    <w:rsid w:val="0048273D"/>
    <w:rsid w:val="00484BF0"/>
    <w:rsid w:val="00491FED"/>
    <w:rsid w:val="004A7EF3"/>
    <w:rsid w:val="004B1458"/>
    <w:rsid w:val="004E50A0"/>
    <w:rsid w:val="004F6C3A"/>
    <w:rsid w:val="00513A12"/>
    <w:rsid w:val="005304A5"/>
    <w:rsid w:val="00577A01"/>
    <w:rsid w:val="005A7C6B"/>
    <w:rsid w:val="005C2C67"/>
    <w:rsid w:val="005D1AED"/>
    <w:rsid w:val="005E4F5A"/>
    <w:rsid w:val="005E5EF3"/>
    <w:rsid w:val="00616A09"/>
    <w:rsid w:val="00620845"/>
    <w:rsid w:val="0063256A"/>
    <w:rsid w:val="00636595"/>
    <w:rsid w:val="00666CC6"/>
    <w:rsid w:val="00685739"/>
    <w:rsid w:val="006A4C03"/>
    <w:rsid w:val="006C35E6"/>
    <w:rsid w:val="006C5316"/>
    <w:rsid w:val="006C6218"/>
    <w:rsid w:val="006D0904"/>
    <w:rsid w:val="00710E73"/>
    <w:rsid w:val="0072590F"/>
    <w:rsid w:val="0073643A"/>
    <w:rsid w:val="00783D8C"/>
    <w:rsid w:val="007A1E49"/>
    <w:rsid w:val="007A3E9A"/>
    <w:rsid w:val="007B5E48"/>
    <w:rsid w:val="007D0C6B"/>
    <w:rsid w:val="007E2B27"/>
    <w:rsid w:val="007F158A"/>
    <w:rsid w:val="007F27C3"/>
    <w:rsid w:val="007F3E8E"/>
    <w:rsid w:val="008039D7"/>
    <w:rsid w:val="0081623A"/>
    <w:rsid w:val="00851658"/>
    <w:rsid w:val="00856986"/>
    <w:rsid w:val="008C3EAD"/>
    <w:rsid w:val="008C5FF5"/>
    <w:rsid w:val="008D353F"/>
    <w:rsid w:val="008E3347"/>
    <w:rsid w:val="008F3FFD"/>
    <w:rsid w:val="008F7A35"/>
    <w:rsid w:val="00905EBC"/>
    <w:rsid w:val="00933606"/>
    <w:rsid w:val="0095759A"/>
    <w:rsid w:val="00973E47"/>
    <w:rsid w:val="009A767B"/>
    <w:rsid w:val="009A7947"/>
    <w:rsid w:val="009B7C9B"/>
    <w:rsid w:val="009E37CC"/>
    <w:rsid w:val="00AA7EDE"/>
    <w:rsid w:val="00AB6D84"/>
    <w:rsid w:val="00AD136B"/>
    <w:rsid w:val="00AD2C4B"/>
    <w:rsid w:val="00AF467C"/>
    <w:rsid w:val="00AF5097"/>
    <w:rsid w:val="00B06EEE"/>
    <w:rsid w:val="00B4175D"/>
    <w:rsid w:val="00B41FF8"/>
    <w:rsid w:val="00B52AF6"/>
    <w:rsid w:val="00B572F2"/>
    <w:rsid w:val="00B66203"/>
    <w:rsid w:val="00B70EDB"/>
    <w:rsid w:val="00B74AC4"/>
    <w:rsid w:val="00BB08A4"/>
    <w:rsid w:val="00BE5A05"/>
    <w:rsid w:val="00BF38B3"/>
    <w:rsid w:val="00C146DB"/>
    <w:rsid w:val="00C21C97"/>
    <w:rsid w:val="00CA449B"/>
    <w:rsid w:val="00CE799C"/>
    <w:rsid w:val="00CF0087"/>
    <w:rsid w:val="00D0678B"/>
    <w:rsid w:val="00D1154F"/>
    <w:rsid w:val="00D11DAC"/>
    <w:rsid w:val="00D46EA8"/>
    <w:rsid w:val="00D62CF4"/>
    <w:rsid w:val="00D7231E"/>
    <w:rsid w:val="00DA3586"/>
    <w:rsid w:val="00DB1E8C"/>
    <w:rsid w:val="00DC236A"/>
    <w:rsid w:val="00DC7ABE"/>
    <w:rsid w:val="00DC7C8E"/>
    <w:rsid w:val="00DD2371"/>
    <w:rsid w:val="00DD59F5"/>
    <w:rsid w:val="00DF0CB2"/>
    <w:rsid w:val="00DF620D"/>
    <w:rsid w:val="00E05320"/>
    <w:rsid w:val="00E16A79"/>
    <w:rsid w:val="00E629E7"/>
    <w:rsid w:val="00E700C0"/>
    <w:rsid w:val="00E85750"/>
    <w:rsid w:val="00E97134"/>
    <w:rsid w:val="00EB0B4C"/>
    <w:rsid w:val="00EC3611"/>
    <w:rsid w:val="00ED3822"/>
    <w:rsid w:val="00EE3B0B"/>
    <w:rsid w:val="00F17957"/>
    <w:rsid w:val="00F316B7"/>
    <w:rsid w:val="00F414BC"/>
    <w:rsid w:val="00F73C0E"/>
    <w:rsid w:val="00F750AF"/>
    <w:rsid w:val="00F9146A"/>
    <w:rsid w:val="00FC033E"/>
    <w:rsid w:val="00FC5A5D"/>
    <w:rsid w:val="00FC79EF"/>
    <w:rsid w:val="00FE4D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fill="f" fillcolor="white" stroke="f">
      <v:fill color="white" on="f"/>
      <v:stroke on="f"/>
      <v:shadow on="t"/>
    </o:shapedefaults>
    <o:shapelayout v:ext="edit">
      <o:idmap v:ext="edit" data="1"/>
    </o:shapelayout>
  </w:shapeDefaults>
  <w:decimalSymbol w:val="."/>
  <w:listSeparator w:val=","/>
  <w14:docId w14:val="6F0141FA"/>
  <w15:docId w15:val="{AF8CA602-B006-4C2A-B875-82A6867E1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8C5FF5"/>
    <w:rPr>
      <w:sz w:val="22"/>
    </w:rPr>
  </w:style>
  <w:style w:type="paragraph" w:styleId="Heading1">
    <w:name w:val="heading 1"/>
    <w:basedOn w:val="Normal"/>
    <w:next w:val="Normal"/>
    <w:link w:val="Heading1Char"/>
    <w:uiPriority w:val="9"/>
    <w:qFormat/>
    <w:rsid w:val="008C5FF5"/>
    <w:pPr>
      <w:keepNext/>
      <w:keepLines/>
      <w:outlineLvl w:val="0"/>
    </w:pPr>
    <w:rPr>
      <w:rFonts w:eastAsiaTheme="majorEastAsia" w:cstheme="majorBidi"/>
      <w:caps/>
      <w:color w:val="C40000"/>
      <w:sz w:val="36"/>
      <w:szCs w:val="36"/>
    </w:rPr>
  </w:style>
  <w:style w:type="paragraph" w:styleId="Heading2">
    <w:name w:val="heading 2"/>
    <w:basedOn w:val="Normal"/>
    <w:next w:val="Normal"/>
    <w:link w:val="Heading2Char"/>
    <w:uiPriority w:val="9"/>
    <w:unhideWhenUsed/>
    <w:rsid w:val="007F3E8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rsid w:val="00326DE6"/>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cation">
    <w:name w:val="Location"/>
    <w:basedOn w:val="Normal"/>
    <w:rsid w:val="002B3306"/>
    <w:rPr>
      <w:rFonts w:ascii="Futura Bk BT" w:hAnsi="Futura Bk BT"/>
      <w:sz w:val="24"/>
    </w:rPr>
  </w:style>
  <w:style w:type="paragraph" w:customStyle="1" w:styleId="Content">
    <w:name w:val="Content"/>
    <w:basedOn w:val="Normal"/>
    <w:qFormat/>
    <w:rsid w:val="002B3306"/>
  </w:style>
  <w:style w:type="paragraph" w:styleId="NoSpacing">
    <w:name w:val="No Spacing"/>
    <w:uiPriority w:val="1"/>
    <w:rsid w:val="007F3E8E"/>
  </w:style>
  <w:style w:type="paragraph" w:styleId="Title">
    <w:name w:val="Title"/>
    <w:basedOn w:val="Normal"/>
    <w:next w:val="Normal"/>
    <w:link w:val="TitleChar"/>
    <w:uiPriority w:val="10"/>
    <w:rsid w:val="007F3E8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F3E8E"/>
    <w:rPr>
      <w:rFonts w:asciiTheme="majorHAnsi" w:eastAsiaTheme="majorEastAsia" w:hAnsiTheme="majorHAnsi" w:cstheme="majorBidi"/>
      <w:color w:val="17365D" w:themeColor="text2" w:themeShade="BF"/>
      <w:spacing w:val="5"/>
      <w:kern w:val="28"/>
      <w:sz w:val="52"/>
      <w:szCs w:val="52"/>
    </w:rPr>
  </w:style>
  <w:style w:type="paragraph" w:customStyle="1" w:styleId="BasicParagraph">
    <w:name w:val="[Basic Paragraph]"/>
    <w:basedOn w:val="Normal"/>
    <w:uiPriority w:val="99"/>
    <w:rsid w:val="002C06DF"/>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PageNumber">
    <w:name w:val="page number"/>
    <w:basedOn w:val="DefaultParagraphFont"/>
    <w:uiPriority w:val="99"/>
    <w:semiHidden/>
    <w:unhideWhenUsed/>
    <w:rsid w:val="00484BF0"/>
  </w:style>
  <w:style w:type="paragraph" w:styleId="Subtitle">
    <w:name w:val="Subtitle"/>
    <w:basedOn w:val="Normal"/>
    <w:next w:val="Normal"/>
    <w:link w:val="SubtitleChar"/>
    <w:uiPriority w:val="11"/>
    <w:rsid w:val="007F3E8E"/>
    <w:pPr>
      <w:numPr>
        <w:ilvl w:val="1"/>
      </w:numPr>
      <w:ind w:left="274"/>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7F3E8E"/>
    <w:rPr>
      <w:rFonts w:asciiTheme="majorHAnsi" w:eastAsiaTheme="majorEastAsia" w:hAnsiTheme="majorHAnsi" w:cstheme="majorBidi"/>
      <w:i/>
      <w:iCs/>
      <w:color w:val="4F81BD" w:themeColor="accent1"/>
      <w:spacing w:val="15"/>
    </w:rPr>
  </w:style>
  <w:style w:type="character" w:customStyle="1" w:styleId="Heading1Char">
    <w:name w:val="Heading 1 Char"/>
    <w:basedOn w:val="DefaultParagraphFont"/>
    <w:link w:val="Heading1"/>
    <w:uiPriority w:val="9"/>
    <w:rsid w:val="008C5FF5"/>
    <w:rPr>
      <w:rFonts w:eastAsiaTheme="majorEastAsia" w:cstheme="majorBidi"/>
      <w:caps/>
      <w:color w:val="C40000"/>
      <w:sz w:val="36"/>
      <w:szCs w:val="36"/>
    </w:rPr>
  </w:style>
  <w:style w:type="character" w:styleId="SubtleEmphasis">
    <w:name w:val="Subtle Emphasis"/>
    <w:basedOn w:val="DefaultParagraphFont"/>
    <w:uiPriority w:val="19"/>
    <w:rsid w:val="007F3E8E"/>
    <w:rPr>
      <w:i/>
      <w:iCs/>
      <w:color w:val="808080" w:themeColor="text1" w:themeTint="7F"/>
    </w:rPr>
  </w:style>
  <w:style w:type="character" w:customStyle="1" w:styleId="Heading2Char">
    <w:name w:val="Heading 2 Char"/>
    <w:basedOn w:val="DefaultParagraphFont"/>
    <w:link w:val="Heading2"/>
    <w:uiPriority w:val="9"/>
    <w:rsid w:val="007F3E8E"/>
    <w:rPr>
      <w:rFonts w:asciiTheme="majorHAnsi" w:eastAsiaTheme="majorEastAsia" w:hAnsiTheme="majorHAnsi" w:cstheme="majorBidi"/>
      <w:b/>
      <w:bCs/>
      <w:color w:val="4F81BD" w:themeColor="accent1"/>
      <w:sz w:val="26"/>
      <w:szCs w:val="26"/>
    </w:rPr>
  </w:style>
  <w:style w:type="character" w:styleId="IntenseEmphasis">
    <w:name w:val="Intense Emphasis"/>
    <w:basedOn w:val="DefaultParagraphFont"/>
    <w:uiPriority w:val="21"/>
    <w:rsid w:val="007F3E8E"/>
    <w:rPr>
      <w:b/>
      <w:bCs/>
      <w:i/>
      <w:iCs/>
      <w:color w:val="4F81BD" w:themeColor="accent1"/>
    </w:rPr>
  </w:style>
  <w:style w:type="paragraph" w:styleId="IntenseQuote">
    <w:name w:val="Intense Quote"/>
    <w:basedOn w:val="Normal"/>
    <w:next w:val="Normal"/>
    <w:link w:val="IntenseQuoteChar"/>
    <w:uiPriority w:val="30"/>
    <w:rsid w:val="007F3E8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F3E8E"/>
    <w:rPr>
      <w:b/>
      <w:bCs/>
      <w:i/>
      <w:iCs/>
      <w:color w:val="4F81BD" w:themeColor="accent1"/>
    </w:rPr>
  </w:style>
  <w:style w:type="character" w:styleId="IntenseReference">
    <w:name w:val="Intense Reference"/>
    <w:basedOn w:val="DefaultParagraphFont"/>
    <w:uiPriority w:val="32"/>
    <w:rsid w:val="007F3E8E"/>
    <w:rPr>
      <w:b/>
      <w:bCs/>
      <w:smallCaps/>
      <w:color w:val="C0504D" w:themeColor="accent2"/>
      <w:spacing w:val="5"/>
      <w:u w:val="single"/>
    </w:rPr>
  </w:style>
  <w:style w:type="character" w:styleId="BookTitle">
    <w:name w:val="Book Title"/>
    <w:basedOn w:val="DefaultParagraphFont"/>
    <w:uiPriority w:val="33"/>
    <w:rsid w:val="007F3E8E"/>
    <w:rPr>
      <w:b/>
      <w:bCs/>
      <w:smallCaps/>
      <w:spacing w:val="5"/>
    </w:rPr>
  </w:style>
  <w:style w:type="paragraph" w:styleId="ListParagraph">
    <w:name w:val="List Paragraph"/>
    <w:basedOn w:val="Normal"/>
    <w:link w:val="ListParagraphChar"/>
    <w:uiPriority w:val="34"/>
    <w:qFormat/>
    <w:rsid w:val="007F3E8E"/>
    <w:pPr>
      <w:ind w:left="720"/>
      <w:contextualSpacing/>
    </w:pPr>
  </w:style>
  <w:style w:type="character" w:styleId="SubtleReference">
    <w:name w:val="Subtle Reference"/>
    <w:basedOn w:val="DefaultParagraphFont"/>
    <w:uiPriority w:val="31"/>
    <w:rsid w:val="007F3E8E"/>
    <w:rPr>
      <w:smallCaps/>
      <w:color w:val="C0504D" w:themeColor="accent2"/>
      <w:u w:val="single"/>
    </w:rPr>
  </w:style>
  <w:style w:type="paragraph" w:styleId="Header">
    <w:name w:val="header"/>
    <w:basedOn w:val="Normal"/>
    <w:link w:val="HeaderChar"/>
    <w:uiPriority w:val="99"/>
    <w:unhideWhenUsed/>
    <w:rsid w:val="008C5FF5"/>
    <w:pPr>
      <w:tabs>
        <w:tab w:val="center" w:pos="4320"/>
        <w:tab w:val="right" w:pos="8640"/>
      </w:tabs>
    </w:pPr>
  </w:style>
  <w:style w:type="character" w:customStyle="1" w:styleId="HeaderChar">
    <w:name w:val="Header Char"/>
    <w:basedOn w:val="DefaultParagraphFont"/>
    <w:link w:val="Header"/>
    <w:uiPriority w:val="99"/>
    <w:rsid w:val="008C5FF5"/>
    <w:rPr>
      <w:sz w:val="22"/>
    </w:rPr>
  </w:style>
  <w:style w:type="paragraph" w:styleId="Footer">
    <w:name w:val="footer"/>
    <w:basedOn w:val="Normal"/>
    <w:link w:val="FooterChar"/>
    <w:uiPriority w:val="99"/>
    <w:unhideWhenUsed/>
    <w:rsid w:val="008C5FF5"/>
    <w:pPr>
      <w:tabs>
        <w:tab w:val="center" w:pos="4320"/>
        <w:tab w:val="right" w:pos="8640"/>
      </w:tabs>
    </w:pPr>
  </w:style>
  <w:style w:type="character" w:customStyle="1" w:styleId="FooterChar">
    <w:name w:val="Footer Char"/>
    <w:basedOn w:val="DefaultParagraphFont"/>
    <w:link w:val="Footer"/>
    <w:uiPriority w:val="99"/>
    <w:rsid w:val="008C5FF5"/>
    <w:rPr>
      <w:sz w:val="22"/>
    </w:rPr>
  </w:style>
  <w:style w:type="character" w:customStyle="1" w:styleId="Heading3Char">
    <w:name w:val="Heading 3 Char"/>
    <w:basedOn w:val="DefaultParagraphFont"/>
    <w:link w:val="Heading3"/>
    <w:uiPriority w:val="9"/>
    <w:semiHidden/>
    <w:rsid w:val="00326DE6"/>
    <w:rPr>
      <w:rFonts w:asciiTheme="majorHAnsi" w:eastAsiaTheme="majorEastAsia" w:hAnsiTheme="majorHAnsi" w:cstheme="majorBidi"/>
      <w:b/>
      <w:bCs/>
      <w:color w:val="4F81BD" w:themeColor="accent1"/>
      <w:sz w:val="22"/>
    </w:rPr>
  </w:style>
  <w:style w:type="character" w:customStyle="1" w:styleId="Subheading">
    <w:name w:val="Sub heading"/>
    <w:basedOn w:val="Strong"/>
    <w:uiPriority w:val="1"/>
    <w:qFormat/>
    <w:rsid w:val="00326DE6"/>
    <w:rPr>
      <w:rFonts w:asciiTheme="minorHAnsi" w:hAnsiTheme="minorHAnsi"/>
      <w:b/>
      <w:bCs/>
      <w:szCs w:val="22"/>
    </w:rPr>
  </w:style>
  <w:style w:type="character" w:styleId="Strong">
    <w:name w:val="Strong"/>
    <w:basedOn w:val="DefaultParagraphFont"/>
    <w:uiPriority w:val="22"/>
    <w:rsid w:val="00326DE6"/>
    <w:rPr>
      <w:b/>
      <w:bCs/>
    </w:rPr>
  </w:style>
  <w:style w:type="paragraph" w:styleId="BalloonText">
    <w:name w:val="Balloon Text"/>
    <w:basedOn w:val="Normal"/>
    <w:link w:val="BalloonTextChar"/>
    <w:uiPriority w:val="99"/>
    <w:semiHidden/>
    <w:unhideWhenUsed/>
    <w:rsid w:val="008E334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E3347"/>
    <w:rPr>
      <w:rFonts w:ascii="Lucida Grande" w:hAnsi="Lucida Grande" w:cs="Lucida Grande"/>
      <w:sz w:val="18"/>
      <w:szCs w:val="18"/>
    </w:rPr>
  </w:style>
  <w:style w:type="character" w:styleId="Hyperlink">
    <w:name w:val="Hyperlink"/>
    <w:basedOn w:val="DefaultParagraphFont"/>
    <w:uiPriority w:val="99"/>
    <w:unhideWhenUsed/>
    <w:rsid w:val="00F750AF"/>
    <w:rPr>
      <w:color w:val="0000FF" w:themeColor="hyperlink"/>
      <w:u w:val="single"/>
    </w:rPr>
  </w:style>
  <w:style w:type="paragraph" w:customStyle="1" w:styleId="Heading">
    <w:name w:val="Heading"/>
    <w:basedOn w:val="Normal"/>
    <w:link w:val="HeadingChar"/>
    <w:qFormat/>
    <w:rsid w:val="002A4D9D"/>
    <w:rPr>
      <w:rFonts w:ascii="Arial Bold" w:hAnsi="Arial Bold"/>
      <w:b/>
      <w:caps/>
    </w:rPr>
  </w:style>
  <w:style w:type="character" w:customStyle="1" w:styleId="HeadingChar">
    <w:name w:val="Heading Char"/>
    <w:basedOn w:val="DefaultParagraphFont"/>
    <w:link w:val="Heading"/>
    <w:rsid w:val="002A4D9D"/>
    <w:rPr>
      <w:rFonts w:ascii="Arial Bold" w:hAnsi="Arial Bold"/>
      <w:b/>
      <w:caps/>
      <w:sz w:val="22"/>
    </w:rPr>
  </w:style>
  <w:style w:type="character" w:styleId="Emphasis">
    <w:name w:val="Emphasis"/>
    <w:aliases w:val="Italics subheading"/>
    <w:basedOn w:val="DefaultParagraphFont"/>
    <w:uiPriority w:val="20"/>
    <w:qFormat/>
    <w:rsid w:val="002A4D9D"/>
    <w:rPr>
      <w:i/>
      <w:iCs/>
    </w:rPr>
  </w:style>
  <w:style w:type="paragraph" w:customStyle="1" w:styleId="03Bullet">
    <w:name w:val="0.3 Bullet"/>
    <w:basedOn w:val="ListParagraph"/>
    <w:link w:val="03BulletChar"/>
    <w:qFormat/>
    <w:rsid w:val="008D353F"/>
    <w:pPr>
      <w:numPr>
        <w:numId w:val="28"/>
      </w:numPr>
      <w:ind w:hanging="288"/>
    </w:pPr>
    <w:rPr>
      <w:rFonts w:cs="Times New Roman"/>
    </w:rPr>
  </w:style>
  <w:style w:type="paragraph" w:customStyle="1" w:styleId="06Bullet">
    <w:name w:val="0.6 Bullet"/>
    <w:basedOn w:val="03Bullet"/>
    <w:link w:val="06BulletChar"/>
    <w:qFormat/>
    <w:rsid w:val="005C2C67"/>
    <w:pPr>
      <w:numPr>
        <w:numId w:val="17"/>
      </w:numPr>
      <w:ind w:left="1152" w:hanging="288"/>
    </w:pPr>
  </w:style>
  <w:style w:type="character" w:customStyle="1" w:styleId="ListParagraphChar">
    <w:name w:val="List Paragraph Char"/>
    <w:basedOn w:val="DefaultParagraphFont"/>
    <w:link w:val="ListParagraph"/>
    <w:uiPriority w:val="34"/>
    <w:rsid w:val="005C2C67"/>
    <w:rPr>
      <w:sz w:val="22"/>
    </w:rPr>
  </w:style>
  <w:style w:type="character" w:customStyle="1" w:styleId="03BulletChar">
    <w:name w:val="0.3 Bullet Char"/>
    <w:basedOn w:val="ListParagraphChar"/>
    <w:link w:val="03Bullet"/>
    <w:rsid w:val="008D353F"/>
    <w:rPr>
      <w:rFonts w:cs="Times New Roman"/>
      <w:sz w:val="22"/>
    </w:rPr>
  </w:style>
  <w:style w:type="paragraph" w:customStyle="1" w:styleId="09Bullet">
    <w:name w:val="0.9 Bullet"/>
    <w:basedOn w:val="06Bullet"/>
    <w:link w:val="09BulletChar"/>
    <w:qFormat/>
    <w:rsid w:val="00666CC6"/>
    <w:pPr>
      <w:numPr>
        <w:numId w:val="18"/>
      </w:numPr>
      <w:ind w:left="1584" w:hanging="288"/>
    </w:pPr>
  </w:style>
  <w:style w:type="character" w:customStyle="1" w:styleId="06BulletChar">
    <w:name w:val="0.6 Bullet Char"/>
    <w:basedOn w:val="03BulletChar"/>
    <w:link w:val="06Bullet"/>
    <w:rsid w:val="005C2C67"/>
    <w:rPr>
      <w:rFonts w:cs="Times New Roman"/>
      <w:sz w:val="22"/>
    </w:rPr>
  </w:style>
  <w:style w:type="paragraph" w:customStyle="1" w:styleId="12Bullet">
    <w:name w:val="1.2 Bullet"/>
    <w:basedOn w:val="09Bullet"/>
    <w:link w:val="12BulletChar"/>
    <w:qFormat/>
    <w:rsid w:val="00666CC6"/>
    <w:pPr>
      <w:numPr>
        <w:numId w:val="19"/>
      </w:numPr>
      <w:ind w:hanging="288"/>
    </w:pPr>
  </w:style>
  <w:style w:type="character" w:customStyle="1" w:styleId="09BulletChar">
    <w:name w:val="0.9 Bullet Char"/>
    <w:basedOn w:val="06BulletChar"/>
    <w:link w:val="09Bullet"/>
    <w:rsid w:val="00666CC6"/>
    <w:rPr>
      <w:rFonts w:cs="Times New Roman"/>
      <w:sz w:val="22"/>
    </w:rPr>
  </w:style>
  <w:style w:type="paragraph" w:customStyle="1" w:styleId="15Bullet">
    <w:name w:val="1.5 Bullet"/>
    <w:basedOn w:val="12Bullet"/>
    <w:link w:val="15BulletChar"/>
    <w:qFormat/>
    <w:rsid w:val="00666CC6"/>
    <w:pPr>
      <w:numPr>
        <w:numId w:val="20"/>
      </w:numPr>
      <w:ind w:hanging="288"/>
    </w:pPr>
  </w:style>
  <w:style w:type="character" w:customStyle="1" w:styleId="12BulletChar">
    <w:name w:val="1.2 Bullet Char"/>
    <w:basedOn w:val="09BulletChar"/>
    <w:link w:val="12Bullet"/>
    <w:rsid w:val="00666CC6"/>
    <w:rPr>
      <w:rFonts w:cs="Times New Roman"/>
      <w:sz w:val="22"/>
    </w:rPr>
  </w:style>
  <w:style w:type="character" w:customStyle="1" w:styleId="15BulletChar">
    <w:name w:val="1.5 Bullet Char"/>
    <w:basedOn w:val="12BulletChar"/>
    <w:link w:val="15Bullet"/>
    <w:rsid w:val="00666CC6"/>
    <w:rPr>
      <w:rFonts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8182303">
      <w:bodyDiv w:val="1"/>
      <w:marLeft w:val="0"/>
      <w:marRight w:val="0"/>
      <w:marTop w:val="0"/>
      <w:marBottom w:val="0"/>
      <w:divBdr>
        <w:top w:val="none" w:sz="0" w:space="0" w:color="auto"/>
        <w:left w:val="none" w:sz="0" w:space="0" w:color="auto"/>
        <w:bottom w:val="none" w:sz="0" w:space="0" w:color="auto"/>
        <w:right w:val="none" w:sz="0" w:space="0" w:color="auto"/>
      </w:divBdr>
    </w:div>
    <w:div w:id="1511022236">
      <w:bodyDiv w:val="1"/>
      <w:marLeft w:val="0"/>
      <w:marRight w:val="0"/>
      <w:marTop w:val="0"/>
      <w:marBottom w:val="0"/>
      <w:divBdr>
        <w:top w:val="none" w:sz="0" w:space="0" w:color="auto"/>
        <w:left w:val="none" w:sz="0" w:space="0" w:color="auto"/>
        <w:bottom w:val="none" w:sz="0" w:space="0" w:color="auto"/>
        <w:right w:val="none" w:sz="0" w:space="0" w:color="auto"/>
      </w:divBdr>
    </w:div>
    <w:div w:id="175042454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5F50DB-5348-49EA-BE76-DBAA343DB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FF4C3599.dotm</Template>
  <TotalTime>9</TotalTime>
  <Pages>2</Pages>
  <Words>1011</Words>
  <Characters>5768</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Crawford Strategy</Company>
  <LinksUpToDate>false</LinksUpToDate>
  <CharactersWithSpaces>6766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Hannah Dillard</dc:creator>
  <cp:lastModifiedBy>Garcia, Becca</cp:lastModifiedBy>
  <cp:revision>3</cp:revision>
  <cp:lastPrinted>2020-03-18T12:33:00Z</cp:lastPrinted>
  <dcterms:created xsi:type="dcterms:W3CDTF">2020-03-31T17:00:00Z</dcterms:created>
  <dcterms:modified xsi:type="dcterms:W3CDTF">2020-03-31T17:08:00Z</dcterms:modified>
</cp:coreProperties>
</file>